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2F" w:rsidRDefault="0035072F" w:rsidP="0035072F">
      <w:pPr>
        <w:autoSpaceDE w:val="0"/>
        <w:autoSpaceDN w:val="0"/>
        <w:adjustRightInd w:val="0"/>
        <w:spacing w:after="0" w:line="240" w:lineRule="auto"/>
        <w:ind w:left="426" w:right="-428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72F" w:rsidRPr="0035072F" w:rsidRDefault="0035072F" w:rsidP="0035072F">
      <w:pPr>
        <w:autoSpaceDE w:val="0"/>
        <w:autoSpaceDN w:val="0"/>
        <w:adjustRightInd w:val="0"/>
        <w:spacing w:after="0" w:line="240" w:lineRule="auto"/>
        <w:ind w:left="426" w:right="-428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072F">
        <w:rPr>
          <w:rFonts w:ascii="Times New Roman" w:hAnsi="Times New Roman" w:cs="Times New Roman"/>
          <w:b/>
          <w:sz w:val="28"/>
          <w:szCs w:val="28"/>
        </w:rPr>
        <w:t>Водоохранные</w:t>
      </w:r>
      <w:proofErr w:type="spellEnd"/>
      <w:r w:rsidRPr="0035072F">
        <w:rPr>
          <w:rFonts w:ascii="Times New Roman" w:hAnsi="Times New Roman" w:cs="Times New Roman"/>
          <w:b/>
          <w:sz w:val="28"/>
          <w:szCs w:val="28"/>
        </w:rPr>
        <w:t xml:space="preserve"> зоны</w:t>
      </w:r>
    </w:p>
    <w:p w:rsidR="0035072F" w:rsidRDefault="0035072F" w:rsidP="0035072F">
      <w:pPr>
        <w:autoSpaceDE w:val="0"/>
        <w:autoSpaceDN w:val="0"/>
        <w:adjustRightInd w:val="0"/>
        <w:spacing w:after="0" w:line="240" w:lineRule="auto"/>
        <w:ind w:left="426" w:right="-4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72F" w:rsidRPr="0035072F" w:rsidRDefault="0035072F" w:rsidP="0035072F">
      <w:pPr>
        <w:autoSpaceDE w:val="0"/>
        <w:autoSpaceDN w:val="0"/>
        <w:adjustRightInd w:val="0"/>
        <w:spacing w:after="0" w:line="240" w:lineRule="auto"/>
        <w:ind w:left="426" w:right="-4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072F">
        <w:rPr>
          <w:rFonts w:ascii="Times New Roman" w:hAnsi="Times New Roman" w:cs="Times New Roman"/>
          <w:sz w:val="28"/>
          <w:szCs w:val="28"/>
        </w:rPr>
        <w:t>Водоохранными</w:t>
      </w:r>
      <w:proofErr w:type="spellEnd"/>
      <w:r w:rsidRPr="0035072F">
        <w:rPr>
          <w:rFonts w:ascii="Times New Roman" w:hAnsi="Times New Roman" w:cs="Times New Roman"/>
          <w:sz w:val="28"/>
          <w:szCs w:val="28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E940A4" w:rsidRDefault="0035072F" w:rsidP="00E940A4">
      <w:pPr>
        <w:autoSpaceDE w:val="0"/>
        <w:autoSpaceDN w:val="0"/>
        <w:adjustRightInd w:val="0"/>
        <w:spacing w:before="240" w:after="0" w:line="240" w:lineRule="auto"/>
        <w:ind w:left="426" w:right="-4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35072F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35072F">
        <w:rPr>
          <w:rFonts w:ascii="Times New Roman" w:hAnsi="Times New Roman" w:cs="Times New Roman"/>
          <w:sz w:val="28"/>
          <w:szCs w:val="28"/>
        </w:rPr>
        <w:t xml:space="preserve"> зон устанавливаются прибрежные защитные полосы, на территориях которых вводятся дополнительные </w:t>
      </w:r>
      <w:hyperlink w:anchor="Par53" w:history="1">
        <w:r w:rsidRPr="0035072F">
          <w:rPr>
            <w:rFonts w:ascii="Times New Roman" w:hAnsi="Times New Roman" w:cs="Times New Roman"/>
            <w:color w:val="0000FF"/>
            <w:sz w:val="28"/>
            <w:szCs w:val="28"/>
          </w:rPr>
          <w:t>ограничения</w:t>
        </w:r>
      </w:hyperlink>
      <w:r w:rsidRPr="0035072F">
        <w:rPr>
          <w:rFonts w:ascii="Times New Roman" w:hAnsi="Times New Roman" w:cs="Times New Roman"/>
          <w:sz w:val="28"/>
          <w:szCs w:val="28"/>
        </w:rPr>
        <w:t xml:space="preserve"> хозяйственной и иной деятельности.</w:t>
      </w:r>
    </w:p>
    <w:p w:rsidR="00E940A4" w:rsidRPr="0035072F" w:rsidRDefault="00E940A4" w:rsidP="0035072F">
      <w:pPr>
        <w:autoSpaceDE w:val="0"/>
        <w:autoSpaceDN w:val="0"/>
        <w:adjustRightInd w:val="0"/>
        <w:spacing w:before="240" w:after="0" w:line="240" w:lineRule="auto"/>
        <w:ind w:left="426" w:right="-4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 и прибрежная защитная полоса - это зоны с особыми условиями использования территорий. </w:t>
      </w:r>
    </w:p>
    <w:p w:rsidR="0035072F" w:rsidRP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right="-4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 xml:space="preserve">Ширина </w:t>
      </w:r>
      <w:proofErr w:type="spellStart"/>
      <w:r w:rsidRPr="0035072F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35072F">
        <w:rPr>
          <w:rFonts w:ascii="Times New Roman" w:hAnsi="Times New Roman" w:cs="Times New Roman"/>
          <w:sz w:val="28"/>
          <w:szCs w:val="28"/>
        </w:rPr>
        <w:t xml:space="preserve"> зоны рек или ручьев устанавливается от их истока для рек или ручьев протяженностью:</w:t>
      </w:r>
    </w:p>
    <w:p w:rsidR="0035072F" w:rsidRP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right="-4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>1) до десяти километров - в размере пятидесяти метров;</w:t>
      </w:r>
    </w:p>
    <w:p w:rsidR="0035072F" w:rsidRP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right="-4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>2) от десяти до пятидесяти километров - в размере ста метров;</w:t>
      </w:r>
    </w:p>
    <w:p w:rsidR="0035072F" w:rsidRP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right="-4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>3) от пятидесяти километров и более - в размере двухсот метров.</w:t>
      </w:r>
    </w:p>
    <w:p w:rsidR="0035072F" w:rsidRP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right="-4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 xml:space="preserve">5. Для реки, ручья протяженностью менее десяти километров от истока до устья </w:t>
      </w:r>
      <w:proofErr w:type="spellStart"/>
      <w:r w:rsidRPr="0035072F"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 w:rsidRPr="0035072F">
        <w:rPr>
          <w:rFonts w:ascii="Times New Roman" w:hAnsi="Times New Roman" w:cs="Times New Roman"/>
          <w:sz w:val="28"/>
          <w:szCs w:val="28"/>
        </w:rPr>
        <w:t xml:space="preserve"> зона совпадает с прибрежной защитной полосой. Радиус </w:t>
      </w:r>
      <w:proofErr w:type="spellStart"/>
      <w:r w:rsidRPr="0035072F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35072F">
        <w:rPr>
          <w:rFonts w:ascii="Times New Roman" w:hAnsi="Times New Roman" w:cs="Times New Roman"/>
          <w:sz w:val="28"/>
          <w:szCs w:val="28"/>
        </w:rPr>
        <w:t xml:space="preserve"> зоны для истоков реки, ручья устанавливается в размере пятидесяти метров.</w:t>
      </w:r>
    </w:p>
    <w:p w:rsidR="0035072F" w:rsidRP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right="-4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 xml:space="preserve">Ширина </w:t>
      </w:r>
      <w:proofErr w:type="spellStart"/>
      <w:r w:rsidRPr="0035072F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35072F">
        <w:rPr>
          <w:rFonts w:ascii="Times New Roman" w:hAnsi="Times New Roman" w:cs="Times New Roman"/>
          <w:sz w:val="28"/>
          <w:szCs w:val="28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</w:t>
      </w:r>
      <w:proofErr w:type="spellStart"/>
      <w:r w:rsidRPr="0035072F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35072F">
        <w:rPr>
          <w:rFonts w:ascii="Times New Roman" w:hAnsi="Times New Roman" w:cs="Times New Roman"/>
          <w:sz w:val="28"/>
          <w:szCs w:val="28"/>
        </w:rPr>
        <w:t xml:space="preserve"> зоны водохранилища, расположенного на водотоке, устанавливается равной ширине </w:t>
      </w:r>
      <w:proofErr w:type="spellStart"/>
      <w:r w:rsidRPr="0035072F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35072F">
        <w:rPr>
          <w:rFonts w:ascii="Times New Roman" w:hAnsi="Times New Roman" w:cs="Times New Roman"/>
          <w:sz w:val="28"/>
          <w:szCs w:val="28"/>
        </w:rPr>
        <w:t xml:space="preserve"> зоны этого водотока.</w:t>
      </w:r>
    </w:p>
    <w:p w:rsidR="0035072F" w:rsidRP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right="-4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72F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35072F">
        <w:rPr>
          <w:rFonts w:ascii="Times New Roman" w:hAnsi="Times New Roman" w:cs="Times New Roman"/>
          <w:sz w:val="28"/>
          <w:szCs w:val="28"/>
        </w:rPr>
        <w:t xml:space="preserve"> зоны магистральных или межхозяйственных каналов совпадают по ширине с полосами отводов таких каналов.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72F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35072F">
        <w:rPr>
          <w:rFonts w:ascii="Times New Roman" w:hAnsi="Times New Roman" w:cs="Times New Roman"/>
          <w:sz w:val="28"/>
          <w:szCs w:val="28"/>
        </w:rPr>
        <w:t xml:space="preserve"> зоны рек, их частей, помещенных в закрытые коллекторы, не устанавливаются.</w:t>
      </w:r>
    </w:p>
    <w:p w:rsid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right="-4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right="-4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right="-4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 xml:space="preserve">Ширина прибрежной защитной полосы реки, озера, водохранилища, имеющих особо ценное </w:t>
      </w:r>
      <w:proofErr w:type="spellStart"/>
      <w:r w:rsidRPr="0035072F">
        <w:rPr>
          <w:rFonts w:ascii="Times New Roman" w:hAnsi="Times New Roman" w:cs="Times New Roman"/>
          <w:sz w:val="28"/>
          <w:szCs w:val="28"/>
        </w:rPr>
        <w:t>рыбохозяйственное</w:t>
      </w:r>
      <w:proofErr w:type="spellEnd"/>
      <w:r w:rsidRPr="0035072F">
        <w:rPr>
          <w:rFonts w:ascii="Times New Roman" w:hAnsi="Times New Roman" w:cs="Times New Roman"/>
          <w:sz w:val="28"/>
          <w:szCs w:val="28"/>
        </w:rPr>
        <w:t xml:space="preserve">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  <w:bookmarkStart w:id="0" w:name="Par23"/>
      <w:bookmarkEnd w:id="0"/>
    </w:p>
    <w:p w:rsid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right="-4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35072F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35072F">
        <w:rPr>
          <w:rFonts w:ascii="Times New Roman" w:hAnsi="Times New Roman" w:cs="Times New Roman"/>
          <w:sz w:val="28"/>
          <w:szCs w:val="28"/>
        </w:rPr>
        <w:t xml:space="preserve"> зон запрещаются:</w:t>
      </w:r>
    </w:p>
    <w:p w:rsidR="0035072F" w:rsidRP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right="-4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>1) использование сточных вод в целях регулирования плодородия почв;</w:t>
      </w:r>
    </w:p>
    <w:p w:rsidR="0035072F" w:rsidRP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35072F" w:rsidRP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lastRenderedPageBreak/>
        <w:t>3) осуществление авиационных мер по борьбе с вредными организмами;</w:t>
      </w:r>
    </w:p>
    <w:p w:rsidR="0035072F" w:rsidRP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35072F" w:rsidRP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72F">
        <w:rPr>
          <w:rFonts w:ascii="Times New Roman" w:hAnsi="Times New Roman" w:cs="Times New Roman"/>
          <w:sz w:val="28"/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35072F" w:rsidRP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 xml:space="preserve">6) хранение пестицидов и </w:t>
      </w:r>
      <w:proofErr w:type="spellStart"/>
      <w:r w:rsidRPr="0035072F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35072F">
        <w:rPr>
          <w:rFonts w:ascii="Times New Roman" w:hAnsi="Times New Roman" w:cs="Times New Roman"/>
          <w:sz w:val="28"/>
          <w:szCs w:val="28"/>
        </w:rPr>
        <w:t xml:space="preserve"> (за исключением хранения </w:t>
      </w:r>
      <w:proofErr w:type="spellStart"/>
      <w:r w:rsidRPr="0035072F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35072F">
        <w:rPr>
          <w:rFonts w:ascii="Times New Roman" w:hAnsi="Times New Roman" w:cs="Times New Roman"/>
          <w:sz w:val="28"/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35072F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35072F">
        <w:rPr>
          <w:rFonts w:ascii="Times New Roman" w:hAnsi="Times New Roman" w:cs="Times New Roman"/>
          <w:sz w:val="28"/>
          <w:szCs w:val="28"/>
        </w:rPr>
        <w:t>;</w:t>
      </w:r>
    </w:p>
    <w:p w:rsidR="0035072F" w:rsidRP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>7) сброс сточных, в том числе дренажных, вод;</w:t>
      </w:r>
    </w:p>
    <w:p w:rsid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>8) разведка и добыча общераспространенных полезных ископаемых.</w:t>
      </w:r>
    </w:p>
    <w:p w:rsidR="0035072F" w:rsidRP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 xml:space="preserve">В границах прибрежных защитных полос наряду с </w:t>
      </w:r>
      <w:r>
        <w:rPr>
          <w:rFonts w:ascii="Times New Roman" w:hAnsi="Times New Roman" w:cs="Times New Roman"/>
          <w:sz w:val="28"/>
          <w:szCs w:val="28"/>
        </w:rPr>
        <w:t xml:space="preserve">указанными выше </w:t>
      </w:r>
      <w:r w:rsidRPr="0035072F">
        <w:rPr>
          <w:rFonts w:ascii="Times New Roman" w:hAnsi="Times New Roman" w:cs="Times New Roman"/>
          <w:sz w:val="28"/>
          <w:szCs w:val="28"/>
        </w:rPr>
        <w:t>ограничениями запрещаются:</w:t>
      </w:r>
    </w:p>
    <w:p w:rsidR="0035072F" w:rsidRP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>1) распашка земель;</w:t>
      </w:r>
    </w:p>
    <w:p w:rsidR="0035072F" w:rsidRPr="0035072F" w:rsidRDefault="0035072F" w:rsidP="0035072F">
      <w:pPr>
        <w:autoSpaceDE w:val="0"/>
        <w:autoSpaceDN w:val="0"/>
        <w:adjustRightInd w:val="0"/>
        <w:spacing w:before="240"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>2) размещение отвалов размываемых грунтов;</w:t>
      </w:r>
    </w:p>
    <w:p w:rsidR="001307F0" w:rsidRDefault="0035072F" w:rsidP="001307F0">
      <w:pPr>
        <w:autoSpaceDE w:val="0"/>
        <w:autoSpaceDN w:val="0"/>
        <w:adjustRightInd w:val="0"/>
        <w:spacing w:before="240"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72F">
        <w:rPr>
          <w:rFonts w:ascii="Times New Roman" w:hAnsi="Times New Roman" w:cs="Times New Roman"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1307F0" w:rsidRPr="001307F0" w:rsidRDefault="001307F0" w:rsidP="001307F0">
      <w:pPr>
        <w:autoSpaceDE w:val="0"/>
        <w:autoSpaceDN w:val="0"/>
        <w:adjustRightInd w:val="0"/>
        <w:spacing w:before="240"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7F0">
        <w:rPr>
          <w:rFonts w:ascii="Times New Roman" w:hAnsi="Times New Roman" w:cs="Times New Roman"/>
          <w:sz w:val="28"/>
          <w:szCs w:val="28"/>
        </w:rPr>
        <w:t xml:space="preserve">Сведения о границах </w:t>
      </w:r>
      <w:proofErr w:type="spellStart"/>
      <w:r w:rsidRPr="001307F0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1307F0">
        <w:rPr>
          <w:rFonts w:ascii="Times New Roman" w:hAnsi="Times New Roman" w:cs="Times New Roman"/>
          <w:sz w:val="28"/>
          <w:szCs w:val="28"/>
        </w:rPr>
        <w:t xml:space="preserve"> зоны в обязательном порядке должны быть отражены в государственном водном реестре. За установление границ зон отвечают органы государственной власти субъектов Российской Федерации при </w:t>
      </w:r>
      <w:proofErr w:type="gramStart"/>
      <w:r w:rsidRPr="001307F0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1307F0">
        <w:rPr>
          <w:rFonts w:ascii="Times New Roman" w:hAnsi="Times New Roman" w:cs="Times New Roman"/>
          <w:sz w:val="28"/>
          <w:szCs w:val="28"/>
        </w:rPr>
        <w:t xml:space="preserve"> переданных им полномочий Российской Федерации либо Федеральное агентство водных ресурсов и его территориальные органы</w:t>
      </w:r>
      <w:r w:rsidR="00ED27DB">
        <w:rPr>
          <w:rFonts w:ascii="Times New Roman" w:hAnsi="Times New Roman" w:cs="Times New Roman"/>
          <w:sz w:val="28"/>
          <w:szCs w:val="28"/>
        </w:rPr>
        <w:t>.</w:t>
      </w:r>
      <w:r w:rsidRPr="0013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7F0"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 w:rsidRPr="001307F0">
        <w:rPr>
          <w:rFonts w:ascii="Times New Roman" w:hAnsi="Times New Roman" w:cs="Times New Roman"/>
          <w:sz w:val="28"/>
          <w:szCs w:val="28"/>
        </w:rPr>
        <w:t xml:space="preserve"> зона и прибрежная защитная полоса считаются установленными или измененными со дня внесения сведений в Единый государственный реестр недвижимости</w:t>
      </w:r>
      <w:r w:rsidR="008D2039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1307F0" w:rsidRDefault="001307F0" w:rsidP="0035072F">
      <w:pPr>
        <w:autoSpaceDE w:val="0"/>
        <w:autoSpaceDN w:val="0"/>
        <w:adjustRightInd w:val="0"/>
        <w:spacing w:before="240"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65E0" w:rsidRDefault="004E65E0" w:rsidP="0035072F">
      <w:pPr>
        <w:autoSpaceDE w:val="0"/>
        <w:autoSpaceDN w:val="0"/>
        <w:adjustRightInd w:val="0"/>
        <w:spacing w:before="240"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65E0" w:rsidRDefault="004E65E0" w:rsidP="0035072F">
      <w:pPr>
        <w:autoSpaceDE w:val="0"/>
        <w:autoSpaceDN w:val="0"/>
        <w:adjustRightInd w:val="0"/>
        <w:spacing w:before="240" w:after="0"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7F0" w:rsidRDefault="001307F0" w:rsidP="001307F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4E65E0" w:rsidRDefault="001307F0" w:rsidP="001307F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4E6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5E0" w:rsidRDefault="004E65E0" w:rsidP="001307F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1307F0" w:rsidRPr="00387BB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307F0" w:rsidRPr="00387BB2" w:rsidRDefault="004E65E0" w:rsidP="001307F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1307F0" w:rsidRPr="00387BB2">
        <w:rPr>
          <w:rFonts w:ascii="Times New Roman" w:hAnsi="Times New Roman" w:cs="Times New Roman"/>
          <w:sz w:val="28"/>
          <w:szCs w:val="28"/>
        </w:rPr>
        <w:t>Юркевич</w:t>
      </w:r>
    </w:p>
    <w:p w:rsidR="001307F0" w:rsidRPr="0025577B" w:rsidRDefault="001307F0" w:rsidP="001307F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307F0" w:rsidRPr="0025577B" w:rsidSect="00E940A4">
      <w:pgSz w:w="11905" w:h="16838"/>
      <w:pgMar w:top="567" w:right="1134" w:bottom="567" w:left="567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72F"/>
    <w:rsid w:val="000710FA"/>
    <w:rsid w:val="00077D2F"/>
    <w:rsid w:val="001307F0"/>
    <w:rsid w:val="0025577B"/>
    <w:rsid w:val="0035072F"/>
    <w:rsid w:val="004E65E0"/>
    <w:rsid w:val="006D4D9F"/>
    <w:rsid w:val="008D2039"/>
    <w:rsid w:val="00A6389E"/>
    <w:rsid w:val="00E326A9"/>
    <w:rsid w:val="00E940A4"/>
    <w:rsid w:val="00ED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3</cp:revision>
  <dcterms:created xsi:type="dcterms:W3CDTF">2021-06-07T05:05:00Z</dcterms:created>
  <dcterms:modified xsi:type="dcterms:W3CDTF">2021-06-07T07:52:00Z</dcterms:modified>
</cp:coreProperties>
</file>