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CD4" w:rsidRDefault="00745CD4"/>
    <w:p w:rsidR="00C8004B" w:rsidRDefault="00C8004B"/>
    <w:p w:rsidR="00C8004B" w:rsidRPr="00C8004B" w:rsidRDefault="00C8004B" w:rsidP="00C8004B">
      <w:pPr>
        <w:pBdr>
          <w:bottom w:val="single" w:sz="6" w:space="8" w:color="CCCCCC"/>
        </w:pBdr>
        <w:spacing w:after="300" w:line="240" w:lineRule="auto"/>
        <w:rPr>
          <w:rFonts w:ascii="Arial" w:eastAsia="Times New Roman" w:hAnsi="Arial" w:cs="Arial"/>
          <w:sz w:val="24"/>
          <w:szCs w:val="24"/>
          <w:lang w:eastAsia="ru-RU"/>
        </w:rPr>
      </w:pPr>
      <w:r w:rsidRPr="00C8004B">
        <w:rPr>
          <w:rFonts w:ascii="Arial" w:eastAsia="Times New Roman" w:hAnsi="Arial" w:cs="Arial"/>
          <w:sz w:val="24"/>
          <w:szCs w:val="24"/>
          <w:lang w:eastAsia="ru-RU"/>
        </w:rPr>
        <w:t>Что такое экстремизм и терроризм?</w:t>
      </w:r>
    </w:p>
    <w:p w:rsidR="00C8004B" w:rsidRPr="00C8004B" w:rsidRDefault="00C8004B" w:rsidP="00C8004B">
      <w:pPr>
        <w:spacing w:after="0" w:line="240" w:lineRule="auto"/>
        <w:rPr>
          <w:rFonts w:ascii="Arial" w:eastAsia="Times New Roman" w:hAnsi="Arial" w:cs="Arial"/>
          <w:color w:val="382E2C"/>
          <w:sz w:val="24"/>
          <w:szCs w:val="24"/>
          <w:lang w:eastAsia="ru-RU"/>
        </w:rPr>
      </w:pPr>
      <w:r>
        <w:rPr>
          <w:rFonts w:ascii="Arial" w:eastAsia="Times New Roman" w:hAnsi="Arial" w:cs="Arial"/>
          <w:noProof/>
          <w:color w:val="50634F"/>
          <w:sz w:val="24"/>
          <w:szCs w:val="24"/>
          <w:bdr w:val="none" w:sz="0" w:space="0" w:color="auto" w:frame="1"/>
          <w:lang w:eastAsia="ru-RU"/>
        </w:rPr>
        <w:drawing>
          <wp:inline distT="0" distB="0" distL="0" distR="0">
            <wp:extent cx="2590800" cy="2857500"/>
            <wp:effectExtent l="19050" t="0" r="0" b="0"/>
            <wp:docPr id="1" name="Рисунок 1" descr="hello_html_13989872-272x30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13989872-272x300">
                      <a:hlinkClick r:id="rId5"/>
                    </pic:cNvPr>
                    <pic:cNvPicPr>
                      <a:picLocks noChangeAspect="1" noChangeArrowheads="1"/>
                    </pic:cNvPicPr>
                  </pic:nvPicPr>
                  <pic:blipFill>
                    <a:blip r:embed="rId6" cstate="print"/>
                    <a:srcRect/>
                    <a:stretch>
                      <a:fillRect/>
                    </a:stretch>
                  </pic:blipFill>
                  <pic:spPr bwMode="auto">
                    <a:xfrm>
                      <a:off x="0" y="0"/>
                      <a:ext cx="2590800" cy="2857500"/>
                    </a:xfrm>
                    <a:prstGeom prst="rect">
                      <a:avLst/>
                    </a:prstGeom>
                    <a:noFill/>
                    <a:ln w="9525">
                      <a:noFill/>
                      <a:miter lim="800000"/>
                      <a:headEnd/>
                      <a:tailEnd/>
                    </a:ln>
                  </pic:spPr>
                </pic:pic>
              </a:graphicData>
            </a:graphic>
          </wp:inline>
        </w:drawing>
      </w:r>
    </w:p>
    <w:p w:rsidR="00C8004B" w:rsidRPr="00C8004B" w:rsidRDefault="00C8004B" w:rsidP="00C8004B">
      <w:pPr>
        <w:spacing w:after="300" w:line="240" w:lineRule="auto"/>
        <w:rPr>
          <w:rFonts w:ascii="Arial" w:eastAsia="Times New Roman" w:hAnsi="Arial" w:cs="Arial"/>
          <w:color w:val="382E2C"/>
          <w:sz w:val="24"/>
          <w:szCs w:val="24"/>
          <w:lang w:eastAsia="ru-RU"/>
        </w:rPr>
      </w:pPr>
      <w:r w:rsidRPr="00C8004B">
        <w:rPr>
          <w:rFonts w:ascii="Arial" w:eastAsia="Times New Roman" w:hAnsi="Arial" w:cs="Arial"/>
          <w:color w:val="382E2C"/>
          <w:sz w:val="24"/>
          <w:szCs w:val="24"/>
          <w:lang w:eastAsia="ru-RU"/>
        </w:rPr>
        <w:t>В наше время современное российское общество переживает трансформацию системы ценностей, обусловленную модернизацией общественной жизни. Процессы глобализации в экономической, политической, культурной сферах, втягивающие население стран в миграционные потоки разного характера и уровня, приводят к усложнению структурных связей конкретных обществ и всего сообщества в целом. Эти факторы в определенной степени стимулируют напряжённость в межнациональных отношениях, сопровождающуюся межэтническими конфликтами, и на этой почве начинают появляться различные оппозиционные группы, пытающиеся добиться желаемого для них результата через экстремизм и терроризм.</w:t>
      </w:r>
    </w:p>
    <w:p w:rsidR="00C8004B" w:rsidRPr="00C8004B" w:rsidRDefault="00C8004B" w:rsidP="00C8004B">
      <w:pPr>
        <w:spacing w:after="300" w:line="240" w:lineRule="auto"/>
        <w:rPr>
          <w:rFonts w:ascii="Arial" w:eastAsia="Times New Roman" w:hAnsi="Arial" w:cs="Arial"/>
          <w:color w:val="382E2C"/>
          <w:sz w:val="24"/>
          <w:szCs w:val="24"/>
          <w:lang w:eastAsia="ru-RU"/>
        </w:rPr>
      </w:pPr>
      <w:r w:rsidRPr="00C8004B">
        <w:rPr>
          <w:rFonts w:ascii="Arial" w:eastAsia="Times New Roman" w:hAnsi="Arial" w:cs="Arial"/>
          <w:color w:val="382E2C"/>
          <w:sz w:val="24"/>
          <w:szCs w:val="24"/>
          <w:lang w:eastAsia="ru-RU"/>
        </w:rPr>
        <w:t>Для успешного противостояния экстремизму и терроризму в обществе необходимо знать и понимать преступную сущность этих явлений.</w:t>
      </w:r>
    </w:p>
    <w:p w:rsidR="00C8004B" w:rsidRPr="00C8004B" w:rsidRDefault="00C8004B" w:rsidP="00C8004B">
      <w:pPr>
        <w:spacing w:after="300" w:line="240" w:lineRule="auto"/>
        <w:rPr>
          <w:rFonts w:ascii="Arial" w:eastAsia="Times New Roman" w:hAnsi="Arial" w:cs="Arial"/>
          <w:color w:val="382E2C"/>
          <w:sz w:val="24"/>
          <w:szCs w:val="24"/>
          <w:lang w:eastAsia="ru-RU"/>
        </w:rPr>
      </w:pPr>
      <w:r w:rsidRPr="00C8004B">
        <w:rPr>
          <w:rFonts w:ascii="Arial" w:eastAsia="Times New Roman" w:hAnsi="Arial" w:cs="Arial"/>
          <w:color w:val="382E2C"/>
          <w:sz w:val="24"/>
          <w:szCs w:val="24"/>
          <w:lang w:eastAsia="ru-RU"/>
        </w:rPr>
        <w:t>В современной науке нет однозначного определения понятия «экстремизм» как такового, единое отношение отсутствует и в мировой юридической практике. Этимологически происходит от лат</w:t>
      </w:r>
      <w:proofErr w:type="gramStart"/>
      <w:r w:rsidRPr="00C8004B">
        <w:rPr>
          <w:rFonts w:ascii="Arial" w:eastAsia="Times New Roman" w:hAnsi="Arial" w:cs="Arial"/>
          <w:color w:val="382E2C"/>
          <w:sz w:val="24"/>
          <w:szCs w:val="24"/>
          <w:lang w:eastAsia="ru-RU"/>
        </w:rPr>
        <w:t>.</w:t>
      </w:r>
      <w:proofErr w:type="gramEnd"/>
      <w:r w:rsidRPr="00C8004B">
        <w:rPr>
          <w:rFonts w:ascii="Arial" w:eastAsia="Times New Roman" w:hAnsi="Arial" w:cs="Arial"/>
          <w:color w:val="382E2C"/>
          <w:sz w:val="24"/>
          <w:szCs w:val="24"/>
          <w:lang w:eastAsia="ru-RU"/>
        </w:rPr>
        <w:t xml:space="preserve"> «</w:t>
      </w:r>
      <w:proofErr w:type="gramStart"/>
      <w:r w:rsidRPr="00C8004B">
        <w:rPr>
          <w:rFonts w:ascii="Arial" w:eastAsia="Times New Roman" w:hAnsi="Arial" w:cs="Arial"/>
          <w:color w:val="382E2C"/>
          <w:sz w:val="24"/>
          <w:szCs w:val="24"/>
          <w:lang w:eastAsia="ru-RU"/>
        </w:rPr>
        <w:t>к</w:t>
      </w:r>
      <w:proofErr w:type="gramEnd"/>
      <w:r w:rsidRPr="00C8004B">
        <w:rPr>
          <w:rFonts w:ascii="Arial" w:eastAsia="Times New Roman" w:hAnsi="Arial" w:cs="Arial"/>
          <w:color w:val="382E2C"/>
          <w:sz w:val="24"/>
          <w:szCs w:val="24"/>
          <w:lang w:eastAsia="ru-RU"/>
        </w:rPr>
        <w:t>райний» и может быть интерпретировано как приверженность крайним взглядам и мерам. </w:t>
      </w:r>
    </w:p>
    <w:p w:rsidR="00C8004B" w:rsidRPr="00C8004B" w:rsidRDefault="00C8004B" w:rsidP="00C8004B">
      <w:pPr>
        <w:spacing w:after="0" w:line="240" w:lineRule="auto"/>
        <w:rPr>
          <w:rFonts w:ascii="Arial" w:eastAsia="Times New Roman" w:hAnsi="Arial" w:cs="Arial"/>
          <w:color w:val="382E2C"/>
          <w:sz w:val="24"/>
          <w:szCs w:val="24"/>
          <w:lang w:eastAsia="ru-RU"/>
        </w:rPr>
      </w:pPr>
      <w:r w:rsidRPr="00C8004B">
        <w:rPr>
          <w:rFonts w:ascii="Arial" w:eastAsia="Times New Roman" w:hAnsi="Arial" w:cs="Arial"/>
          <w:b/>
          <w:bCs/>
          <w:color w:val="382E2C"/>
          <w:sz w:val="24"/>
          <w:szCs w:val="24"/>
          <w:lang w:eastAsia="ru-RU"/>
        </w:rPr>
        <w:t>Экстремизм</w:t>
      </w:r>
      <w:r w:rsidRPr="00C8004B">
        <w:rPr>
          <w:rFonts w:ascii="Arial" w:eastAsia="Times New Roman" w:hAnsi="Arial" w:cs="Arial"/>
          <w:color w:val="382E2C"/>
          <w:sz w:val="24"/>
          <w:szCs w:val="24"/>
          <w:lang w:eastAsia="ru-RU"/>
        </w:rPr>
        <w:t xml:space="preserve"> (от латинского extremus – крайний) – это теория и практика достижения социально-политических, религиозных, национальных целей посредством «крайних», запрещённых способов. Под этими способами понимается недозволенное законом применение силы, насилие, посягательство на права и свободы человека и гражданина. В некоторых странах такого рода деяния называют преступлениями по мотивам вражды и ненависти, но в данном случае вражда и ненависть испытывается не просто к человеку как к личности, а как к представителю определённой национальной, религиозной, социальной группы, как к носителю тех или иных политических и идеологических взглядов и </w:t>
      </w:r>
      <w:r w:rsidRPr="00C8004B">
        <w:rPr>
          <w:rFonts w:ascii="Arial" w:eastAsia="Times New Roman" w:hAnsi="Arial" w:cs="Arial"/>
          <w:color w:val="382E2C"/>
          <w:sz w:val="24"/>
          <w:szCs w:val="24"/>
          <w:lang w:eastAsia="ru-RU"/>
        </w:rPr>
        <w:lastRenderedPageBreak/>
        <w:t>убеждений. Экстремист – это не просто убийца или хулиган, это «идейный» преступник, убеждённый в своей правоте.</w:t>
      </w:r>
    </w:p>
    <w:p w:rsidR="00C8004B" w:rsidRPr="00C8004B" w:rsidRDefault="00C8004B" w:rsidP="00C8004B">
      <w:pPr>
        <w:spacing w:after="300" w:line="240" w:lineRule="auto"/>
        <w:rPr>
          <w:rFonts w:ascii="Arial" w:eastAsia="Times New Roman" w:hAnsi="Arial" w:cs="Arial"/>
          <w:color w:val="382E2C"/>
          <w:sz w:val="24"/>
          <w:szCs w:val="24"/>
          <w:lang w:eastAsia="ru-RU"/>
        </w:rPr>
      </w:pPr>
      <w:r w:rsidRPr="00C8004B">
        <w:rPr>
          <w:rFonts w:ascii="Arial" w:eastAsia="Times New Roman" w:hAnsi="Arial" w:cs="Arial"/>
          <w:color w:val="382E2C"/>
          <w:sz w:val="24"/>
          <w:szCs w:val="24"/>
          <w:lang w:eastAsia="ru-RU"/>
        </w:rPr>
        <w:t>На первый взгляд может показаться, что проблема экстремизма далеко не самая важная, так как количество зарегистрированных преступлений экстремистской направленности ничтожно мало по сравнению с преступлениями иных видов. Но эти преступления носят системный характер, так как посягают на мир и согласие между различными национальными, религиозными и социальными группами российского общества, на политическую и правовую стабильность. Именно в этом заключается главная опасность экстремизма для нашего общества. </w:t>
      </w:r>
    </w:p>
    <w:p w:rsidR="00C8004B" w:rsidRPr="00C8004B" w:rsidRDefault="00C8004B" w:rsidP="00C8004B">
      <w:pPr>
        <w:spacing w:after="300" w:line="240" w:lineRule="auto"/>
        <w:rPr>
          <w:rFonts w:ascii="Arial" w:eastAsia="Times New Roman" w:hAnsi="Arial" w:cs="Arial"/>
          <w:color w:val="382E2C"/>
          <w:sz w:val="24"/>
          <w:szCs w:val="24"/>
          <w:lang w:eastAsia="ru-RU"/>
        </w:rPr>
      </w:pPr>
      <w:proofErr w:type="gramStart"/>
      <w:r w:rsidRPr="00C8004B">
        <w:rPr>
          <w:rFonts w:ascii="Arial" w:eastAsia="Times New Roman" w:hAnsi="Arial" w:cs="Arial"/>
          <w:color w:val="382E2C"/>
          <w:sz w:val="24"/>
          <w:szCs w:val="24"/>
          <w:lang w:eastAsia="ru-RU"/>
        </w:rPr>
        <w:t>Экстремизм распространяется как на сферу общественного сознания, общественной психологии, морали, идеологии, так и на отношения между социальными группами (социальный экстремизм), этносами (этнический или национальный экстремизм), общественными объединениями, политическими партиями, государствами (политический экстремизм), конфессиями (религиозный экстремизм).</w:t>
      </w:r>
      <w:proofErr w:type="gramEnd"/>
    </w:p>
    <w:p w:rsidR="00C8004B" w:rsidRPr="00C8004B" w:rsidRDefault="00C8004B" w:rsidP="00C8004B">
      <w:pPr>
        <w:spacing w:after="300" w:line="240" w:lineRule="auto"/>
        <w:rPr>
          <w:rFonts w:ascii="Arial" w:eastAsia="Times New Roman" w:hAnsi="Arial" w:cs="Arial"/>
          <w:color w:val="382E2C"/>
          <w:sz w:val="24"/>
          <w:szCs w:val="24"/>
          <w:lang w:eastAsia="ru-RU"/>
        </w:rPr>
      </w:pPr>
      <w:r w:rsidRPr="00C8004B">
        <w:rPr>
          <w:rFonts w:ascii="Arial" w:eastAsia="Times New Roman" w:hAnsi="Arial" w:cs="Arial"/>
          <w:color w:val="382E2C"/>
          <w:sz w:val="24"/>
          <w:szCs w:val="24"/>
          <w:lang w:eastAsia="ru-RU"/>
        </w:rPr>
        <w:t xml:space="preserve">Экстремизм многообразен, также разнообразны порождающие его мотивы. Основными мотивами являются </w:t>
      </w:r>
      <w:proofErr w:type="gramStart"/>
      <w:r w:rsidRPr="00C8004B">
        <w:rPr>
          <w:rFonts w:ascii="Arial" w:eastAsia="Times New Roman" w:hAnsi="Arial" w:cs="Arial"/>
          <w:color w:val="382E2C"/>
          <w:sz w:val="24"/>
          <w:szCs w:val="24"/>
          <w:lang w:eastAsia="ru-RU"/>
        </w:rPr>
        <w:t>материальный</w:t>
      </w:r>
      <w:proofErr w:type="gramEnd"/>
      <w:r w:rsidRPr="00C8004B">
        <w:rPr>
          <w:rFonts w:ascii="Arial" w:eastAsia="Times New Roman" w:hAnsi="Arial" w:cs="Arial"/>
          <w:color w:val="382E2C"/>
          <w:sz w:val="24"/>
          <w:szCs w:val="24"/>
          <w:lang w:eastAsia="ru-RU"/>
        </w:rPr>
        <w:t>, идеологический, желания преобразования и неудовлетворённости реальной ситуацией, власти над людьми, интереса к новому виду активной деятельности, товарищеский, самоутверждения, молодёжной романтики, героизма, игровой, привлекательности смертельной опасности.</w:t>
      </w:r>
    </w:p>
    <w:p w:rsidR="00C8004B" w:rsidRPr="00C8004B" w:rsidRDefault="00C8004B" w:rsidP="00C8004B">
      <w:pPr>
        <w:spacing w:after="300" w:line="240" w:lineRule="auto"/>
        <w:rPr>
          <w:rFonts w:ascii="Arial" w:eastAsia="Times New Roman" w:hAnsi="Arial" w:cs="Arial"/>
          <w:color w:val="382E2C"/>
          <w:sz w:val="24"/>
          <w:szCs w:val="24"/>
          <w:lang w:eastAsia="ru-RU"/>
        </w:rPr>
      </w:pPr>
      <w:r w:rsidRPr="00C8004B">
        <w:rPr>
          <w:rFonts w:ascii="Arial" w:eastAsia="Times New Roman" w:hAnsi="Arial" w:cs="Arial"/>
          <w:color w:val="382E2C"/>
          <w:sz w:val="24"/>
          <w:szCs w:val="24"/>
          <w:lang w:eastAsia="ru-RU"/>
        </w:rPr>
        <w:t xml:space="preserve">Мотивация правонарушителей существенно отличается от мотивации законопослушных граждан. Мотивацию преступного поведения в экстремистских организациях разделяют </w:t>
      </w:r>
      <w:proofErr w:type="gramStart"/>
      <w:r w:rsidRPr="00C8004B">
        <w:rPr>
          <w:rFonts w:ascii="Arial" w:eastAsia="Times New Roman" w:hAnsi="Arial" w:cs="Arial"/>
          <w:color w:val="382E2C"/>
          <w:sz w:val="24"/>
          <w:szCs w:val="24"/>
          <w:lang w:eastAsia="ru-RU"/>
        </w:rPr>
        <w:t>на</w:t>
      </w:r>
      <w:proofErr w:type="gramEnd"/>
      <w:r w:rsidRPr="00C8004B">
        <w:rPr>
          <w:rFonts w:ascii="Arial" w:eastAsia="Times New Roman" w:hAnsi="Arial" w:cs="Arial"/>
          <w:color w:val="382E2C"/>
          <w:sz w:val="24"/>
          <w:szCs w:val="24"/>
          <w:lang w:eastAsia="ru-RU"/>
        </w:rPr>
        <w:t xml:space="preserve"> личную и групповую. Нахождение в группе способствует возникновению определённых мотивов поведения, постановке новых целей и уходу </w:t>
      </w:r>
      <w:proofErr w:type="gramStart"/>
      <w:r w:rsidRPr="00C8004B">
        <w:rPr>
          <w:rFonts w:ascii="Arial" w:eastAsia="Times New Roman" w:hAnsi="Arial" w:cs="Arial"/>
          <w:color w:val="382E2C"/>
          <w:sz w:val="24"/>
          <w:szCs w:val="24"/>
          <w:lang w:eastAsia="ru-RU"/>
        </w:rPr>
        <w:t>от</w:t>
      </w:r>
      <w:proofErr w:type="gramEnd"/>
      <w:r w:rsidRPr="00C8004B">
        <w:rPr>
          <w:rFonts w:ascii="Arial" w:eastAsia="Times New Roman" w:hAnsi="Arial" w:cs="Arial"/>
          <w:color w:val="382E2C"/>
          <w:sz w:val="24"/>
          <w:szCs w:val="24"/>
          <w:lang w:eastAsia="ru-RU"/>
        </w:rPr>
        <w:t xml:space="preserve"> старых. При формировании мотивов и целей экстремистской активности в группе, как правило, происходит обмен мнениями, знаниями, опытом, а также взаимное убеждение и внушение, ускоряющее решимость совершить преступление.</w:t>
      </w:r>
    </w:p>
    <w:p w:rsidR="00C8004B" w:rsidRPr="00C8004B" w:rsidRDefault="00C8004B" w:rsidP="00C8004B">
      <w:pPr>
        <w:spacing w:after="300" w:line="240" w:lineRule="auto"/>
        <w:rPr>
          <w:rFonts w:ascii="Arial" w:eastAsia="Times New Roman" w:hAnsi="Arial" w:cs="Arial"/>
          <w:color w:val="382E2C"/>
          <w:sz w:val="24"/>
          <w:szCs w:val="24"/>
          <w:lang w:eastAsia="ru-RU"/>
        </w:rPr>
      </w:pPr>
      <w:r w:rsidRPr="00C8004B">
        <w:rPr>
          <w:rFonts w:ascii="Arial" w:eastAsia="Times New Roman" w:hAnsi="Arial" w:cs="Arial"/>
          <w:color w:val="382E2C"/>
          <w:sz w:val="24"/>
          <w:szCs w:val="24"/>
          <w:lang w:eastAsia="ru-RU"/>
        </w:rPr>
        <w:t>Основное определение экстремизма в РФ дано в федеральном законе № 114-ФЗ «О противодействии экстремистской деятельности» от 25 июля 2002 года.</w:t>
      </w:r>
    </w:p>
    <w:p w:rsidR="00C8004B" w:rsidRPr="00C8004B" w:rsidRDefault="00C8004B" w:rsidP="00C8004B">
      <w:pPr>
        <w:spacing w:after="0" w:line="240" w:lineRule="auto"/>
        <w:rPr>
          <w:rFonts w:ascii="Arial" w:eastAsia="Times New Roman" w:hAnsi="Arial" w:cs="Arial"/>
          <w:color w:val="382E2C"/>
          <w:sz w:val="24"/>
          <w:szCs w:val="24"/>
          <w:lang w:eastAsia="ru-RU"/>
        </w:rPr>
      </w:pPr>
      <w:r w:rsidRPr="00C8004B">
        <w:rPr>
          <w:rFonts w:ascii="Arial" w:eastAsia="Times New Roman" w:hAnsi="Arial" w:cs="Arial"/>
          <w:i/>
          <w:iCs/>
          <w:color w:val="382E2C"/>
          <w:sz w:val="24"/>
          <w:szCs w:val="24"/>
          <w:lang w:eastAsia="ru-RU"/>
        </w:rPr>
        <w:t>Экстремистская деятельность предполагает: </w:t>
      </w:r>
    </w:p>
    <w:p w:rsidR="00C8004B" w:rsidRPr="00C8004B" w:rsidRDefault="00C8004B" w:rsidP="00C8004B">
      <w:pPr>
        <w:numPr>
          <w:ilvl w:val="0"/>
          <w:numId w:val="1"/>
        </w:numPr>
        <w:spacing w:after="0" w:line="240" w:lineRule="auto"/>
        <w:ind w:left="300"/>
        <w:rPr>
          <w:rFonts w:ascii="Arial" w:eastAsia="Times New Roman" w:hAnsi="Arial" w:cs="Arial"/>
          <w:color w:val="382E2C"/>
          <w:sz w:val="24"/>
          <w:szCs w:val="24"/>
          <w:lang w:eastAsia="ru-RU"/>
        </w:rPr>
      </w:pPr>
      <w:r w:rsidRPr="00C8004B">
        <w:rPr>
          <w:rFonts w:ascii="Arial" w:eastAsia="Times New Roman" w:hAnsi="Arial" w:cs="Arial"/>
          <w:color w:val="382E2C"/>
          <w:sz w:val="24"/>
          <w:szCs w:val="24"/>
          <w:lang w:eastAsia="ru-RU"/>
        </w:rPr>
        <w:t>насильственное изменение основ конституционного строя и нарушение целостности Российской Федерации;</w:t>
      </w:r>
    </w:p>
    <w:p w:rsidR="00C8004B" w:rsidRPr="00C8004B" w:rsidRDefault="00C8004B" w:rsidP="00C8004B">
      <w:pPr>
        <w:numPr>
          <w:ilvl w:val="0"/>
          <w:numId w:val="1"/>
        </w:numPr>
        <w:spacing w:after="0" w:line="240" w:lineRule="auto"/>
        <w:ind w:left="300"/>
        <w:rPr>
          <w:rFonts w:ascii="Arial" w:eastAsia="Times New Roman" w:hAnsi="Arial" w:cs="Arial"/>
          <w:color w:val="382E2C"/>
          <w:sz w:val="24"/>
          <w:szCs w:val="24"/>
          <w:lang w:eastAsia="ru-RU"/>
        </w:rPr>
      </w:pPr>
      <w:r w:rsidRPr="00C8004B">
        <w:rPr>
          <w:rFonts w:ascii="Arial" w:eastAsia="Times New Roman" w:hAnsi="Arial" w:cs="Arial"/>
          <w:color w:val="382E2C"/>
          <w:sz w:val="24"/>
          <w:szCs w:val="24"/>
          <w:lang w:eastAsia="ru-RU"/>
        </w:rPr>
        <w:t>публичное оправдание терроризма и иная террористическая деятельность;</w:t>
      </w:r>
    </w:p>
    <w:p w:rsidR="00C8004B" w:rsidRPr="00C8004B" w:rsidRDefault="00C8004B" w:rsidP="00C8004B">
      <w:pPr>
        <w:numPr>
          <w:ilvl w:val="0"/>
          <w:numId w:val="1"/>
        </w:numPr>
        <w:spacing w:after="0" w:line="240" w:lineRule="auto"/>
        <w:ind w:left="300"/>
        <w:rPr>
          <w:rFonts w:ascii="Arial" w:eastAsia="Times New Roman" w:hAnsi="Arial" w:cs="Arial"/>
          <w:color w:val="382E2C"/>
          <w:sz w:val="24"/>
          <w:szCs w:val="24"/>
          <w:lang w:eastAsia="ru-RU"/>
        </w:rPr>
      </w:pPr>
      <w:r w:rsidRPr="00C8004B">
        <w:rPr>
          <w:rFonts w:ascii="Arial" w:eastAsia="Times New Roman" w:hAnsi="Arial" w:cs="Arial"/>
          <w:color w:val="382E2C"/>
          <w:sz w:val="24"/>
          <w:szCs w:val="24"/>
          <w:lang w:eastAsia="ru-RU"/>
        </w:rPr>
        <w:t>возбуждение социальной, расовой, национальной или религиозной розни;</w:t>
      </w:r>
    </w:p>
    <w:p w:rsidR="00C8004B" w:rsidRPr="00C8004B" w:rsidRDefault="00C8004B" w:rsidP="00C8004B">
      <w:pPr>
        <w:numPr>
          <w:ilvl w:val="0"/>
          <w:numId w:val="1"/>
        </w:numPr>
        <w:spacing w:after="0" w:line="240" w:lineRule="auto"/>
        <w:ind w:left="300"/>
        <w:rPr>
          <w:rFonts w:ascii="Arial" w:eastAsia="Times New Roman" w:hAnsi="Arial" w:cs="Arial"/>
          <w:color w:val="382E2C"/>
          <w:sz w:val="24"/>
          <w:szCs w:val="24"/>
          <w:lang w:eastAsia="ru-RU"/>
        </w:rPr>
      </w:pPr>
      <w:r w:rsidRPr="00C8004B">
        <w:rPr>
          <w:rFonts w:ascii="Arial" w:eastAsia="Times New Roman" w:hAnsi="Arial" w:cs="Arial"/>
          <w:color w:val="382E2C"/>
          <w:sz w:val="24"/>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C8004B" w:rsidRPr="00C8004B" w:rsidRDefault="00C8004B" w:rsidP="00C8004B">
      <w:pPr>
        <w:numPr>
          <w:ilvl w:val="0"/>
          <w:numId w:val="1"/>
        </w:numPr>
        <w:spacing w:after="0" w:line="240" w:lineRule="auto"/>
        <w:ind w:left="300"/>
        <w:rPr>
          <w:rFonts w:ascii="Arial" w:eastAsia="Times New Roman" w:hAnsi="Arial" w:cs="Arial"/>
          <w:color w:val="382E2C"/>
          <w:sz w:val="24"/>
          <w:szCs w:val="24"/>
          <w:lang w:eastAsia="ru-RU"/>
        </w:rPr>
      </w:pPr>
      <w:r w:rsidRPr="00C8004B">
        <w:rPr>
          <w:rFonts w:ascii="Arial" w:eastAsia="Times New Roman" w:hAnsi="Arial" w:cs="Arial"/>
          <w:color w:val="382E2C"/>
          <w:sz w:val="24"/>
          <w:szCs w:val="24"/>
          <w:lang w:eastAsia="ru-RU"/>
        </w:rPr>
        <w:t xml:space="preserve">пропаганда и публичное демонстрирование нацистской атрибутики или символики, либо атрибутики или символики, </w:t>
      </w:r>
      <w:proofErr w:type="gramStart"/>
      <w:r w:rsidRPr="00C8004B">
        <w:rPr>
          <w:rFonts w:ascii="Arial" w:eastAsia="Times New Roman" w:hAnsi="Arial" w:cs="Arial"/>
          <w:color w:val="382E2C"/>
          <w:sz w:val="24"/>
          <w:szCs w:val="24"/>
          <w:lang w:eastAsia="ru-RU"/>
        </w:rPr>
        <w:t>сходных</w:t>
      </w:r>
      <w:proofErr w:type="gramEnd"/>
      <w:r w:rsidRPr="00C8004B">
        <w:rPr>
          <w:rFonts w:ascii="Arial" w:eastAsia="Times New Roman" w:hAnsi="Arial" w:cs="Arial"/>
          <w:color w:val="382E2C"/>
          <w:sz w:val="24"/>
          <w:szCs w:val="24"/>
          <w:lang w:eastAsia="ru-RU"/>
        </w:rPr>
        <w:t xml:space="preserve"> с нацистской атрибутикой или символикой до степени смешения и т.д.</w:t>
      </w:r>
    </w:p>
    <w:p w:rsidR="00C8004B" w:rsidRPr="00C8004B" w:rsidRDefault="00C8004B" w:rsidP="00C8004B">
      <w:pPr>
        <w:spacing w:after="300" w:line="240" w:lineRule="auto"/>
        <w:rPr>
          <w:rFonts w:ascii="Arial" w:eastAsia="Times New Roman" w:hAnsi="Arial" w:cs="Arial"/>
          <w:color w:val="382E2C"/>
          <w:sz w:val="24"/>
          <w:szCs w:val="24"/>
          <w:lang w:eastAsia="ru-RU"/>
        </w:rPr>
      </w:pPr>
      <w:r w:rsidRPr="00C8004B">
        <w:rPr>
          <w:rFonts w:ascii="Arial" w:eastAsia="Times New Roman" w:hAnsi="Arial" w:cs="Arial"/>
          <w:color w:val="382E2C"/>
          <w:sz w:val="24"/>
          <w:szCs w:val="24"/>
          <w:lang w:eastAsia="ru-RU"/>
        </w:rPr>
        <w:t xml:space="preserve">Законом определено понятие экстремистской организации – это общественное или религиозное объединение либо иная организация, в отношении </w:t>
      </w:r>
      <w:proofErr w:type="gramStart"/>
      <w:r w:rsidRPr="00C8004B">
        <w:rPr>
          <w:rFonts w:ascii="Arial" w:eastAsia="Times New Roman" w:hAnsi="Arial" w:cs="Arial"/>
          <w:color w:val="382E2C"/>
          <w:sz w:val="24"/>
          <w:szCs w:val="24"/>
          <w:lang w:eastAsia="ru-RU"/>
        </w:rPr>
        <w:t>которых</w:t>
      </w:r>
      <w:proofErr w:type="gramEnd"/>
      <w:r w:rsidRPr="00C8004B">
        <w:rPr>
          <w:rFonts w:ascii="Arial" w:eastAsia="Times New Roman" w:hAnsi="Arial" w:cs="Arial"/>
          <w:color w:val="382E2C"/>
          <w:sz w:val="24"/>
          <w:szCs w:val="24"/>
          <w:lang w:eastAsia="ru-RU"/>
        </w:rPr>
        <w:t xml:space="preserve">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C8004B" w:rsidRPr="00C8004B" w:rsidRDefault="00C8004B" w:rsidP="00C8004B">
      <w:pPr>
        <w:spacing w:after="300" w:line="240" w:lineRule="auto"/>
        <w:rPr>
          <w:rFonts w:ascii="Arial" w:eastAsia="Times New Roman" w:hAnsi="Arial" w:cs="Arial"/>
          <w:color w:val="382E2C"/>
          <w:sz w:val="24"/>
          <w:szCs w:val="24"/>
          <w:lang w:eastAsia="ru-RU"/>
        </w:rPr>
      </w:pPr>
      <w:proofErr w:type="gramStart"/>
      <w:r w:rsidRPr="00C8004B">
        <w:rPr>
          <w:rFonts w:ascii="Arial" w:eastAsia="Times New Roman" w:hAnsi="Arial" w:cs="Arial"/>
          <w:color w:val="382E2C"/>
          <w:sz w:val="24"/>
          <w:szCs w:val="24"/>
          <w:lang w:eastAsia="ru-RU"/>
        </w:rPr>
        <w:lastRenderedPageBreak/>
        <w:t>Экстремистскими материалами признаются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C8004B">
        <w:rPr>
          <w:rFonts w:ascii="Arial" w:eastAsia="Times New Roman" w:hAnsi="Arial" w:cs="Arial"/>
          <w:color w:val="382E2C"/>
          <w:sz w:val="24"/>
          <w:szCs w:val="24"/>
          <w:lang w:eastAsia="ru-RU"/>
        </w:rPr>
        <w:t xml:space="preserve"> какой-либо этнической, социальной, расовой, национальной или религиозной группы.</w:t>
      </w:r>
    </w:p>
    <w:p w:rsidR="00C8004B" w:rsidRPr="00C8004B" w:rsidRDefault="00C8004B" w:rsidP="00C8004B">
      <w:pPr>
        <w:spacing w:after="300" w:line="240" w:lineRule="auto"/>
        <w:rPr>
          <w:rFonts w:ascii="Arial" w:eastAsia="Times New Roman" w:hAnsi="Arial" w:cs="Arial"/>
          <w:color w:val="382E2C"/>
          <w:sz w:val="24"/>
          <w:szCs w:val="24"/>
          <w:lang w:eastAsia="ru-RU"/>
        </w:rPr>
      </w:pPr>
      <w:r w:rsidRPr="00C8004B">
        <w:rPr>
          <w:rFonts w:ascii="Arial" w:eastAsia="Times New Roman" w:hAnsi="Arial" w:cs="Arial"/>
          <w:color w:val="382E2C"/>
          <w:sz w:val="24"/>
          <w:szCs w:val="24"/>
          <w:lang w:eastAsia="ru-RU"/>
        </w:rPr>
        <w:t>В сфере противодействия экстремистской деятельности Министерство юстиции Российской Федерации и его территориальные органы осуществляют следующие полномочия: в случае выявления фактов, свидетельствующих о наличии признаков экстремизма в деятельности общественного или религиозного объединения либо иной организации, выносят в адрес данной организации предупреждение в письменной форме о недопустимости такой деятельности; в установленных законом случаях обращается в суд с заявлением о ликвидации общественного или религиозного объединения; при обращении в суд в установленных законом случаях принимают решения о приостановлении или прекращении деятельности общественного или религиозного объединения.</w:t>
      </w:r>
    </w:p>
    <w:p w:rsidR="00C8004B" w:rsidRPr="00C8004B" w:rsidRDefault="00C8004B" w:rsidP="00C8004B">
      <w:pPr>
        <w:spacing w:after="300" w:line="240" w:lineRule="auto"/>
        <w:rPr>
          <w:rFonts w:ascii="Arial" w:eastAsia="Times New Roman" w:hAnsi="Arial" w:cs="Arial"/>
          <w:color w:val="382E2C"/>
          <w:sz w:val="24"/>
          <w:szCs w:val="24"/>
          <w:lang w:eastAsia="ru-RU"/>
        </w:rPr>
      </w:pPr>
      <w:r w:rsidRPr="00C8004B">
        <w:rPr>
          <w:rFonts w:ascii="Arial" w:eastAsia="Times New Roman" w:hAnsi="Arial" w:cs="Arial"/>
          <w:color w:val="382E2C"/>
          <w:sz w:val="24"/>
          <w:szCs w:val="24"/>
          <w:lang w:eastAsia="ru-RU"/>
        </w:rPr>
        <w:t>Политическая практика экстремизма находит выражение в различных формах экстремистской деятельности, начиная от проявлений, не выходящих за конституционные рамки, и заканчивая такими острыми и общественно опасными формами как мятеж, повстанческая деятельность, терроризм.</w:t>
      </w:r>
    </w:p>
    <w:p w:rsidR="00C8004B" w:rsidRPr="00C8004B" w:rsidRDefault="00C8004B" w:rsidP="00C8004B">
      <w:pPr>
        <w:spacing w:after="300" w:line="240" w:lineRule="auto"/>
        <w:rPr>
          <w:rFonts w:ascii="Arial" w:eastAsia="Times New Roman" w:hAnsi="Arial" w:cs="Arial"/>
          <w:color w:val="382E2C"/>
          <w:sz w:val="24"/>
          <w:szCs w:val="24"/>
          <w:lang w:eastAsia="ru-RU"/>
        </w:rPr>
      </w:pPr>
      <w:r w:rsidRPr="00C8004B">
        <w:rPr>
          <w:rFonts w:ascii="Arial" w:eastAsia="Times New Roman" w:hAnsi="Arial" w:cs="Arial"/>
          <w:color w:val="382E2C"/>
          <w:sz w:val="24"/>
          <w:szCs w:val="24"/>
          <w:lang w:eastAsia="ru-RU"/>
        </w:rPr>
        <w:t>Терроризм в отечественной юридической литературе рассматривается как крайняя форма проявления экстремизма.</w:t>
      </w:r>
    </w:p>
    <w:p w:rsidR="00C8004B" w:rsidRPr="00C8004B" w:rsidRDefault="00C8004B" w:rsidP="00C8004B">
      <w:pPr>
        <w:spacing w:after="0" w:line="240" w:lineRule="auto"/>
        <w:rPr>
          <w:rFonts w:ascii="Arial" w:eastAsia="Times New Roman" w:hAnsi="Arial" w:cs="Arial"/>
          <w:color w:val="382E2C"/>
          <w:sz w:val="24"/>
          <w:szCs w:val="24"/>
          <w:lang w:eastAsia="ru-RU"/>
        </w:rPr>
      </w:pPr>
      <w:r w:rsidRPr="00C8004B">
        <w:rPr>
          <w:rFonts w:ascii="Arial" w:eastAsia="Times New Roman" w:hAnsi="Arial" w:cs="Arial"/>
          <w:b/>
          <w:bCs/>
          <w:color w:val="382E2C"/>
          <w:sz w:val="24"/>
          <w:szCs w:val="24"/>
          <w:lang w:eastAsia="ru-RU"/>
        </w:rPr>
        <w:t>Терроризм</w:t>
      </w:r>
      <w:r w:rsidRPr="00C8004B">
        <w:rPr>
          <w:rFonts w:ascii="Arial" w:eastAsia="Times New Roman" w:hAnsi="Arial" w:cs="Arial"/>
          <w:color w:val="382E2C"/>
          <w:sz w:val="24"/>
          <w:szCs w:val="24"/>
          <w:lang w:eastAsia="ru-RU"/>
        </w:rPr>
        <w:t> – это сложное социально-политическое и криминальное явление, обусловленное внутренними и внешними противоречиями общественного развития.</w:t>
      </w:r>
    </w:p>
    <w:p w:rsidR="00C8004B" w:rsidRPr="00C8004B" w:rsidRDefault="00C8004B" w:rsidP="00C8004B">
      <w:pPr>
        <w:spacing w:after="300" w:line="240" w:lineRule="auto"/>
        <w:rPr>
          <w:rFonts w:ascii="Arial" w:eastAsia="Times New Roman" w:hAnsi="Arial" w:cs="Arial"/>
          <w:color w:val="382E2C"/>
          <w:sz w:val="24"/>
          <w:szCs w:val="24"/>
          <w:lang w:eastAsia="ru-RU"/>
        </w:rPr>
      </w:pPr>
      <w:proofErr w:type="gramStart"/>
      <w:r w:rsidRPr="00C8004B">
        <w:rPr>
          <w:rFonts w:ascii="Arial" w:eastAsia="Times New Roman" w:hAnsi="Arial" w:cs="Arial"/>
          <w:color w:val="382E2C"/>
          <w:sz w:val="24"/>
          <w:szCs w:val="24"/>
          <w:lang w:eastAsia="ru-RU"/>
        </w:rPr>
        <w:t>Уголовный кодекс Российской Федерации предусматривает ответственность за терроризм, то есть совершение взрыва, поджога или иных действий, создающих опасность гибели людей, причинения значительного ущерба либо наступление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свершения указанных действий в тех же целях.</w:t>
      </w:r>
      <w:proofErr w:type="gramEnd"/>
    </w:p>
    <w:p w:rsidR="00C8004B" w:rsidRPr="00C8004B" w:rsidRDefault="00C8004B" w:rsidP="00C8004B">
      <w:pPr>
        <w:spacing w:after="300" w:line="240" w:lineRule="auto"/>
        <w:rPr>
          <w:rFonts w:ascii="Arial" w:eastAsia="Times New Roman" w:hAnsi="Arial" w:cs="Arial"/>
          <w:color w:val="382E2C"/>
          <w:sz w:val="24"/>
          <w:szCs w:val="24"/>
          <w:lang w:eastAsia="ru-RU"/>
        </w:rPr>
      </w:pPr>
      <w:r w:rsidRPr="00C8004B">
        <w:rPr>
          <w:rFonts w:ascii="Arial" w:eastAsia="Times New Roman" w:hAnsi="Arial" w:cs="Arial"/>
          <w:color w:val="382E2C"/>
          <w:sz w:val="24"/>
          <w:szCs w:val="24"/>
          <w:lang w:eastAsia="ru-RU"/>
        </w:rPr>
        <w:t>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277 — 280, 282.1, 282.2 и 360 Уголовного кодекса Российской Федерации.</w:t>
      </w:r>
    </w:p>
    <w:p w:rsidR="00C8004B" w:rsidRPr="00C8004B" w:rsidRDefault="00C8004B" w:rsidP="00C8004B">
      <w:pPr>
        <w:spacing w:after="300" w:line="240" w:lineRule="auto"/>
        <w:rPr>
          <w:rFonts w:ascii="Arial" w:eastAsia="Times New Roman" w:hAnsi="Arial" w:cs="Arial"/>
          <w:color w:val="382E2C"/>
          <w:sz w:val="24"/>
          <w:szCs w:val="24"/>
          <w:lang w:eastAsia="ru-RU"/>
        </w:rPr>
      </w:pPr>
      <w:r w:rsidRPr="00C8004B">
        <w:rPr>
          <w:rFonts w:ascii="Arial" w:eastAsia="Times New Roman" w:hAnsi="Arial" w:cs="Arial"/>
          <w:color w:val="382E2C"/>
          <w:sz w:val="24"/>
          <w:szCs w:val="24"/>
          <w:lang w:eastAsia="ru-RU"/>
        </w:rPr>
        <w:t>Терроризм представляет собой многоплановую угрозу для жизненно важных интересов личности, общества и государства, одну из наиболее опасных разновидностей политического экстремизма в глобальном и региональном масштабах.</w:t>
      </w:r>
    </w:p>
    <w:p w:rsidR="00C8004B" w:rsidRPr="00C8004B" w:rsidRDefault="00C8004B" w:rsidP="00C8004B">
      <w:pPr>
        <w:spacing w:after="300" w:line="240" w:lineRule="auto"/>
        <w:rPr>
          <w:rFonts w:ascii="Arial" w:eastAsia="Times New Roman" w:hAnsi="Arial" w:cs="Arial"/>
          <w:color w:val="382E2C"/>
          <w:sz w:val="24"/>
          <w:szCs w:val="24"/>
          <w:lang w:eastAsia="ru-RU"/>
        </w:rPr>
      </w:pPr>
      <w:r w:rsidRPr="00C8004B">
        <w:rPr>
          <w:rFonts w:ascii="Arial" w:eastAsia="Times New Roman" w:hAnsi="Arial" w:cs="Arial"/>
          <w:color w:val="382E2C"/>
          <w:sz w:val="24"/>
          <w:szCs w:val="24"/>
          <w:lang w:eastAsia="ru-RU"/>
        </w:rPr>
        <w:lastRenderedPageBreak/>
        <w:t>По своей социально-политической сущности терроризм представляет собой систематическое, социально или политически мотивированное, идеологически обоснованное применение насилия либо угроз применения такового,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w:t>
      </w:r>
    </w:p>
    <w:p w:rsidR="00C8004B" w:rsidRPr="00C8004B" w:rsidRDefault="00C8004B" w:rsidP="00C8004B">
      <w:pPr>
        <w:spacing w:after="300" w:line="240" w:lineRule="auto"/>
        <w:rPr>
          <w:rFonts w:ascii="Arial" w:eastAsia="Times New Roman" w:hAnsi="Arial" w:cs="Arial"/>
          <w:color w:val="382E2C"/>
          <w:sz w:val="24"/>
          <w:szCs w:val="24"/>
          <w:lang w:eastAsia="ru-RU"/>
        </w:rPr>
      </w:pPr>
      <w:proofErr w:type="gramStart"/>
      <w:r w:rsidRPr="00C8004B">
        <w:rPr>
          <w:rFonts w:ascii="Arial" w:eastAsia="Times New Roman" w:hAnsi="Arial" w:cs="Arial"/>
          <w:color w:val="382E2C"/>
          <w:sz w:val="24"/>
          <w:szCs w:val="24"/>
          <w:lang w:eastAsia="ru-RU"/>
        </w:rPr>
        <w:t>Терроризм включает несколько взаимосвязанных элементов: идеологию терроризма (теории, концепции, идейно-политические платформы); террористические структуры (международные и национальные террористические организации, экстремистские — правые и левые, националистические, религиозные и другие общественные организации, структуры организованной преступности и т.п.), а также собственно террористическую практику (террористическую деятельность).</w:t>
      </w:r>
      <w:proofErr w:type="gramEnd"/>
    </w:p>
    <w:p w:rsidR="00C8004B" w:rsidRPr="00C8004B" w:rsidRDefault="00C8004B" w:rsidP="00C8004B">
      <w:pPr>
        <w:spacing w:after="300" w:line="240" w:lineRule="auto"/>
        <w:rPr>
          <w:rFonts w:ascii="Arial" w:eastAsia="Times New Roman" w:hAnsi="Arial" w:cs="Arial"/>
          <w:color w:val="382E2C"/>
          <w:sz w:val="24"/>
          <w:szCs w:val="24"/>
          <w:lang w:eastAsia="ru-RU"/>
        </w:rPr>
      </w:pPr>
      <w:r w:rsidRPr="00C8004B">
        <w:rPr>
          <w:rFonts w:ascii="Arial" w:eastAsia="Times New Roman" w:hAnsi="Arial" w:cs="Arial"/>
          <w:color w:val="382E2C"/>
          <w:sz w:val="24"/>
          <w:szCs w:val="24"/>
          <w:lang w:eastAsia="ru-RU"/>
        </w:rPr>
        <w:t>Экстремизм и его разновидность терроризм представляют реальную опасность как для международного сообщества в целом, так и для нашего государства в частности.</w:t>
      </w:r>
    </w:p>
    <w:p w:rsidR="00C8004B" w:rsidRPr="00C8004B" w:rsidRDefault="00C8004B" w:rsidP="00C8004B">
      <w:pPr>
        <w:spacing w:after="300" w:line="240" w:lineRule="auto"/>
        <w:rPr>
          <w:rFonts w:ascii="Arial" w:eastAsia="Times New Roman" w:hAnsi="Arial" w:cs="Arial"/>
          <w:color w:val="382E2C"/>
          <w:sz w:val="24"/>
          <w:szCs w:val="24"/>
          <w:lang w:eastAsia="ru-RU"/>
        </w:rPr>
      </w:pPr>
      <w:r w:rsidRPr="00C8004B">
        <w:rPr>
          <w:rFonts w:ascii="Arial" w:eastAsia="Times New Roman" w:hAnsi="Arial" w:cs="Arial"/>
          <w:color w:val="382E2C"/>
          <w:sz w:val="24"/>
          <w:szCs w:val="24"/>
          <w:lang w:eastAsia="ru-RU"/>
        </w:rPr>
        <w:t>Профилактика террористической и другой экстремистской деятельности включает в себя подготовку и реализацию государством и уполномоченными им органами комплексной системы политических, социально-экономических, информационных, воспитательных, организационных, оперативно-розыскных, правовых, специальных и иных мер, направленных на предупреждение, выявление, пресечение террористической деятельности, минимизацию ее последствий, установление и устранение способствующих ей причин и условий.</w:t>
      </w:r>
    </w:p>
    <w:p w:rsidR="00C8004B" w:rsidRPr="00C8004B" w:rsidRDefault="00C8004B" w:rsidP="00C8004B">
      <w:pPr>
        <w:spacing w:after="300" w:line="240" w:lineRule="auto"/>
        <w:rPr>
          <w:rFonts w:ascii="Arial" w:eastAsia="Times New Roman" w:hAnsi="Arial" w:cs="Arial"/>
          <w:color w:val="382E2C"/>
          <w:sz w:val="24"/>
          <w:szCs w:val="24"/>
          <w:lang w:eastAsia="ru-RU"/>
        </w:rPr>
      </w:pPr>
      <w:r w:rsidRPr="00C8004B">
        <w:rPr>
          <w:rFonts w:ascii="Arial" w:eastAsia="Times New Roman" w:hAnsi="Arial" w:cs="Arial"/>
          <w:color w:val="382E2C"/>
          <w:sz w:val="24"/>
          <w:szCs w:val="24"/>
          <w:lang w:eastAsia="ru-RU"/>
        </w:rPr>
        <w:t>Профилактика экстремизма и терроризма – это не только задача государства, но и задача представителей гражданского общества. Эта работа зависит от четкой позиции политических партий, общественных и религиозных объединений, граждан. В нашей стране профилактика экстремистских проявлений должна рассматриваться как инструмент объединения усилий граждан России в укреплении нашего экономического и политического потенциала.</w:t>
      </w:r>
    </w:p>
    <w:p w:rsidR="00C8004B" w:rsidRDefault="00C8004B"/>
    <w:sectPr w:rsidR="00C8004B" w:rsidSect="005B4107">
      <w:pgSz w:w="11906" w:h="16838" w:code="9"/>
      <w:pgMar w:top="1134" w:right="850" w:bottom="1134" w:left="1701" w:header="567" w:footer="527"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41315"/>
    <w:multiLevelType w:val="multilevel"/>
    <w:tmpl w:val="6876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revisionView w:inkAnnotations="0"/>
  <w:defaultTabStop w:val="708"/>
  <w:drawingGridHorizontalSpacing w:val="110"/>
  <w:drawingGridVerticalSpacing w:val="299"/>
  <w:displayHorizontalDrawingGridEvery w:val="0"/>
  <w:characterSpacingControl w:val="doNotCompress"/>
  <w:compat/>
  <w:rsids>
    <w:rsidRoot w:val="00C8004B"/>
    <w:rsid w:val="00002756"/>
    <w:rsid w:val="00002E64"/>
    <w:rsid w:val="00003CEE"/>
    <w:rsid w:val="00004098"/>
    <w:rsid w:val="00004835"/>
    <w:rsid w:val="00005FE7"/>
    <w:rsid w:val="00007AC6"/>
    <w:rsid w:val="0001091E"/>
    <w:rsid w:val="0001112E"/>
    <w:rsid w:val="00011B1C"/>
    <w:rsid w:val="00011F80"/>
    <w:rsid w:val="000137AA"/>
    <w:rsid w:val="00016529"/>
    <w:rsid w:val="00017FB7"/>
    <w:rsid w:val="00020D9A"/>
    <w:rsid w:val="00021094"/>
    <w:rsid w:val="000227AC"/>
    <w:rsid w:val="000231E1"/>
    <w:rsid w:val="00023585"/>
    <w:rsid w:val="00023665"/>
    <w:rsid w:val="000238FA"/>
    <w:rsid w:val="00023928"/>
    <w:rsid w:val="000245DC"/>
    <w:rsid w:val="00024AB6"/>
    <w:rsid w:val="00025204"/>
    <w:rsid w:val="000258C7"/>
    <w:rsid w:val="000258CC"/>
    <w:rsid w:val="000261A7"/>
    <w:rsid w:val="0002643F"/>
    <w:rsid w:val="00026555"/>
    <w:rsid w:val="00026E08"/>
    <w:rsid w:val="00030F42"/>
    <w:rsid w:val="000313E1"/>
    <w:rsid w:val="00032821"/>
    <w:rsid w:val="00033400"/>
    <w:rsid w:val="00033699"/>
    <w:rsid w:val="000339EB"/>
    <w:rsid w:val="00033CAD"/>
    <w:rsid w:val="00034461"/>
    <w:rsid w:val="00035620"/>
    <w:rsid w:val="00035C9E"/>
    <w:rsid w:val="00036CC3"/>
    <w:rsid w:val="000401AC"/>
    <w:rsid w:val="0004073B"/>
    <w:rsid w:val="000410D5"/>
    <w:rsid w:val="00041426"/>
    <w:rsid w:val="00041838"/>
    <w:rsid w:val="000431F7"/>
    <w:rsid w:val="00043552"/>
    <w:rsid w:val="00043A21"/>
    <w:rsid w:val="000500C5"/>
    <w:rsid w:val="00050291"/>
    <w:rsid w:val="000506DB"/>
    <w:rsid w:val="00051508"/>
    <w:rsid w:val="00051B01"/>
    <w:rsid w:val="00051C9A"/>
    <w:rsid w:val="00051EB9"/>
    <w:rsid w:val="00052364"/>
    <w:rsid w:val="00053F80"/>
    <w:rsid w:val="00054FED"/>
    <w:rsid w:val="00057A48"/>
    <w:rsid w:val="00062F0D"/>
    <w:rsid w:val="00063CED"/>
    <w:rsid w:val="00064B4F"/>
    <w:rsid w:val="00064CBF"/>
    <w:rsid w:val="00065D66"/>
    <w:rsid w:val="00065E76"/>
    <w:rsid w:val="00067467"/>
    <w:rsid w:val="000707FB"/>
    <w:rsid w:val="00071754"/>
    <w:rsid w:val="0007251A"/>
    <w:rsid w:val="00072E23"/>
    <w:rsid w:val="00073401"/>
    <w:rsid w:val="00073903"/>
    <w:rsid w:val="0007522A"/>
    <w:rsid w:val="000769C1"/>
    <w:rsid w:val="00080FF1"/>
    <w:rsid w:val="00083440"/>
    <w:rsid w:val="00085839"/>
    <w:rsid w:val="000869E2"/>
    <w:rsid w:val="00090A48"/>
    <w:rsid w:val="00090B60"/>
    <w:rsid w:val="00090B77"/>
    <w:rsid w:val="00090F70"/>
    <w:rsid w:val="00091891"/>
    <w:rsid w:val="00091FDB"/>
    <w:rsid w:val="00092BAB"/>
    <w:rsid w:val="00092E99"/>
    <w:rsid w:val="00094CAE"/>
    <w:rsid w:val="000965C8"/>
    <w:rsid w:val="0009674C"/>
    <w:rsid w:val="00096850"/>
    <w:rsid w:val="00096AA9"/>
    <w:rsid w:val="00096DA3"/>
    <w:rsid w:val="00096F2C"/>
    <w:rsid w:val="00097716"/>
    <w:rsid w:val="000979D1"/>
    <w:rsid w:val="00097F5B"/>
    <w:rsid w:val="000A09D1"/>
    <w:rsid w:val="000A2BE3"/>
    <w:rsid w:val="000A6933"/>
    <w:rsid w:val="000A701F"/>
    <w:rsid w:val="000B16C6"/>
    <w:rsid w:val="000B20BB"/>
    <w:rsid w:val="000B2F3B"/>
    <w:rsid w:val="000B34CA"/>
    <w:rsid w:val="000B4129"/>
    <w:rsid w:val="000B41F7"/>
    <w:rsid w:val="000B490D"/>
    <w:rsid w:val="000B541C"/>
    <w:rsid w:val="000B5CA1"/>
    <w:rsid w:val="000B5CF8"/>
    <w:rsid w:val="000B6A0F"/>
    <w:rsid w:val="000B716F"/>
    <w:rsid w:val="000B7688"/>
    <w:rsid w:val="000C027E"/>
    <w:rsid w:val="000C044E"/>
    <w:rsid w:val="000C0CDB"/>
    <w:rsid w:val="000C19C1"/>
    <w:rsid w:val="000C4499"/>
    <w:rsid w:val="000C4AD8"/>
    <w:rsid w:val="000C4AE7"/>
    <w:rsid w:val="000C579C"/>
    <w:rsid w:val="000C57C8"/>
    <w:rsid w:val="000C65FB"/>
    <w:rsid w:val="000C7E4C"/>
    <w:rsid w:val="000D36E8"/>
    <w:rsid w:val="000D3D28"/>
    <w:rsid w:val="000D487C"/>
    <w:rsid w:val="000D586D"/>
    <w:rsid w:val="000D6A67"/>
    <w:rsid w:val="000D702C"/>
    <w:rsid w:val="000E06D5"/>
    <w:rsid w:val="000E07F3"/>
    <w:rsid w:val="000E1E02"/>
    <w:rsid w:val="000E29AF"/>
    <w:rsid w:val="000E31EA"/>
    <w:rsid w:val="000E3283"/>
    <w:rsid w:val="000E346D"/>
    <w:rsid w:val="000E4049"/>
    <w:rsid w:val="000E48CF"/>
    <w:rsid w:val="000E4CEB"/>
    <w:rsid w:val="000E7716"/>
    <w:rsid w:val="000F17A0"/>
    <w:rsid w:val="000F23E7"/>
    <w:rsid w:val="000F2691"/>
    <w:rsid w:val="000F36B0"/>
    <w:rsid w:val="000F56B8"/>
    <w:rsid w:val="000F582F"/>
    <w:rsid w:val="000F6235"/>
    <w:rsid w:val="000F6562"/>
    <w:rsid w:val="000F71A8"/>
    <w:rsid w:val="001001BA"/>
    <w:rsid w:val="00100B94"/>
    <w:rsid w:val="00100BD0"/>
    <w:rsid w:val="001011B3"/>
    <w:rsid w:val="001014E8"/>
    <w:rsid w:val="00101D21"/>
    <w:rsid w:val="0010331F"/>
    <w:rsid w:val="001040A2"/>
    <w:rsid w:val="001043EC"/>
    <w:rsid w:val="00104714"/>
    <w:rsid w:val="00104AC2"/>
    <w:rsid w:val="0010643A"/>
    <w:rsid w:val="001107B6"/>
    <w:rsid w:val="00111E42"/>
    <w:rsid w:val="00112917"/>
    <w:rsid w:val="001135F7"/>
    <w:rsid w:val="0011453C"/>
    <w:rsid w:val="00114A66"/>
    <w:rsid w:val="00114D3B"/>
    <w:rsid w:val="00115078"/>
    <w:rsid w:val="00115E43"/>
    <w:rsid w:val="001160D6"/>
    <w:rsid w:val="00116496"/>
    <w:rsid w:val="00117D49"/>
    <w:rsid w:val="00123277"/>
    <w:rsid w:val="001233A0"/>
    <w:rsid w:val="00123A3D"/>
    <w:rsid w:val="00126A95"/>
    <w:rsid w:val="00126D15"/>
    <w:rsid w:val="00132432"/>
    <w:rsid w:val="00133534"/>
    <w:rsid w:val="001343C6"/>
    <w:rsid w:val="00134542"/>
    <w:rsid w:val="001359BD"/>
    <w:rsid w:val="00135A38"/>
    <w:rsid w:val="001365D1"/>
    <w:rsid w:val="001366F1"/>
    <w:rsid w:val="00136A1E"/>
    <w:rsid w:val="00137DBA"/>
    <w:rsid w:val="00137ED5"/>
    <w:rsid w:val="001400C6"/>
    <w:rsid w:val="00140B71"/>
    <w:rsid w:val="00141293"/>
    <w:rsid w:val="001422E7"/>
    <w:rsid w:val="00142C2C"/>
    <w:rsid w:val="001436C9"/>
    <w:rsid w:val="00143BB2"/>
    <w:rsid w:val="00144B52"/>
    <w:rsid w:val="0015042C"/>
    <w:rsid w:val="00152027"/>
    <w:rsid w:val="00152217"/>
    <w:rsid w:val="0015221A"/>
    <w:rsid w:val="00152A1D"/>
    <w:rsid w:val="00153FFF"/>
    <w:rsid w:val="001541BC"/>
    <w:rsid w:val="00154D1F"/>
    <w:rsid w:val="001554AB"/>
    <w:rsid w:val="001555F7"/>
    <w:rsid w:val="00157806"/>
    <w:rsid w:val="001608DC"/>
    <w:rsid w:val="00161B6A"/>
    <w:rsid w:val="001631F3"/>
    <w:rsid w:val="0016419E"/>
    <w:rsid w:val="001642C5"/>
    <w:rsid w:val="00164B87"/>
    <w:rsid w:val="001656B9"/>
    <w:rsid w:val="00165F0C"/>
    <w:rsid w:val="001676C3"/>
    <w:rsid w:val="001707D8"/>
    <w:rsid w:val="00171761"/>
    <w:rsid w:val="001721BD"/>
    <w:rsid w:val="001733EE"/>
    <w:rsid w:val="00173679"/>
    <w:rsid w:val="0017559B"/>
    <w:rsid w:val="0017590A"/>
    <w:rsid w:val="00175D59"/>
    <w:rsid w:val="0017739A"/>
    <w:rsid w:val="00180C4D"/>
    <w:rsid w:val="001815DD"/>
    <w:rsid w:val="0018230D"/>
    <w:rsid w:val="00185301"/>
    <w:rsid w:val="00185326"/>
    <w:rsid w:val="001854EB"/>
    <w:rsid w:val="00185EDA"/>
    <w:rsid w:val="00186DE3"/>
    <w:rsid w:val="0018703F"/>
    <w:rsid w:val="00187197"/>
    <w:rsid w:val="00190861"/>
    <w:rsid w:val="0019148D"/>
    <w:rsid w:val="00192885"/>
    <w:rsid w:val="00192A43"/>
    <w:rsid w:val="001952A7"/>
    <w:rsid w:val="0019549C"/>
    <w:rsid w:val="00195B47"/>
    <w:rsid w:val="0019630D"/>
    <w:rsid w:val="001975A0"/>
    <w:rsid w:val="00197E00"/>
    <w:rsid w:val="001A0119"/>
    <w:rsid w:val="001A1596"/>
    <w:rsid w:val="001A294A"/>
    <w:rsid w:val="001A4A0F"/>
    <w:rsid w:val="001A570D"/>
    <w:rsid w:val="001A596E"/>
    <w:rsid w:val="001A6CBC"/>
    <w:rsid w:val="001A6E42"/>
    <w:rsid w:val="001A7A22"/>
    <w:rsid w:val="001B2015"/>
    <w:rsid w:val="001B219A"/>
    <w:rsid w:val="001B2BDA"/>
    <w:rsid w:val="001B2F72"/>
    <w:rsid w:val="001B3453"/>
    <w:rsid w:val="001B40B3"/>
    <w:rsid w:val="001B423B"/>
    <w:rsid w:val="001B7259"/>
    <w:rsid w:val="001C09B7"/>
    <w:rsid w:val="001C152F"/>
    <w:rsid w:val="001C1AB9"/>
    <w:rsid w:val="001C1FD2"/>
    <w:rsid w:val="001C28D1"/>
    <w:rsid w:val="001C375B"/>
    <w:rsid w:val="001C4807"/>
    <w:rsid w:val="001C5491"/>
    <w:rsid w:val="001C55B9"/>
    <w:rsid w:val="001C60B5"/>
    <w:rsid w:val="001C7D46"/>
    <w:rsid w:val="001D04C2"/>
    <w:rsid w:val="001D1849"/>
    <w:rsid w:val="001D1B04"/>
    <w:rsid w:val="001D2D5F"/>
    <w:rsid w:val="001D33C2"/>
    <w:rsid w:val="001D35AB"/>
    <w:rsid w:val="001D4351"/>
    <w:rsid w:val="001D4BCE"/>
    <w:rsid w:val="001D56E0"/>
    <w:rsid w:val="001D5EFB"/>
    <w:rsid w:val="001D6243"/>
    <w:rsid w:val="001D6C4D"/>
    <w:rsid w:val="001E0839"/>
    <w:rsid w:val="001E0B77"/>
    <w:rsid w:val="001E1355"/>
    <w:rsid w:val="001E290A"/>
    <w:rsid w:val="001E3E3E"/>
    <w:rsid w:val="001E3EAA"/>
    <w:rsid w:val="001E3F83"/>
    <w:rsid w:val="001E52A7"/>
    <w:rsid w:val="001E609C"/>
    <w:rsid w:val="001E6469"/>
    <w:rsid w:val="001E6A9B"/>
    <w:rsid w:val="001E7C77"/>
    <w:rsid w:val="001F2066"/>
    <w:rsid w:val="001F21A7"/>
    <w:rsid w:val="001F255F"/>
    <w:rsid w:val="001F3C67"/>
    <w:rsid w:val="001F4B8A"/>
    <w:rsid w:val="001F6774"/>
    <w:rsid w:val="001F6F83"/>
    <w:rsid w:val="001F7A26"/>
    <w:rsid w:val="001F7D40"/>
    <w:rsid w:val="001F7EEB"/>
    <w:rsid w:val="002009AE"/>
    <w:rsid w:val="00201423"/>
    <w:rsid w:val="002014C4"/>
    <w:rsid w:val="00204785"/>
    <w:rsid w:val="00204A87"/>
    <w:rsid w:val="00205320"/>
    <w:rsid w:val="00205B7D"/>
    <w:rsid w:val="00206876"/>
    <w:rsid w:val="00206F01"/>
    <w:rsid w:val="0020733A"/>
    <w:rsid w:val="002102EA"/>
    <w:rsid w:val="002106B4"/>
    <w:rsid w:val="00211E21"/>
    <w:rsid w:val="00213C5B"/>
    <w:rsid w:val="002143BF"/>
    <w:rsid w:val="00214748"/>
    <w:rsid w:val="00214760"/>
    <w:rsid w:val="00214EE5"/>
    <w:rsid w:val="00220064"/>
    <w:rsid w:val="00222BE5"/>
    <w:rsid w:val="00222DEF"/>
    <w:rsid w:val="0022476E"/>
    <w:rsid w:val="00225886"/>
    <w:rsid w:val="00230E3F"/>
    <w:rsid w:val="002313C4"/>
    <w:rsid w:val="0023223E"/>
    <w:rsid w:val="0023242D"/>
    <w:rsid w:val="00232AEB"/>
    <w:rsid w:val="002349B5"/>
    <w:rsid w:val="00237B44"/>
    <w:rsid w:val="00241B2D"/>
    <w:rsid w:val="00243298"/>
    <w:rsid w:val="00243A08"/>
    <w:rsid w:val="00243DD9"/>
    <w:rsid w:val="002453F7"/>
    <w:rsid w:val="00245DD7"/>
    <w:rsid w:val="0024679C"/>
    <w:rsid w:val="002521C9"/>
    <w:rsid w:val="002521CE"/>
    <w:rsid w:val="002527EA"/>
    <w:rsid w:val="002550A5"/>
    <w:rsid w:val="00256840"/>
    <w:rsid w:val="00256FC7"/>
    <w:rsid w:val="00257BF2"/>
    <w:rsid w:val="00260965"/>
    <w:rsid w:val="00260F16"/>
    <w:rsid w:val="002610BA"/>
    <w:rsid w:val="00261117"/>
    <w:rsid w:val="002631D4"/>
    <w:rsid w:val="002639DA"/>
    <w:rsid w:val="0026666D"/>
    <w:rsid w:val="00266C8F"/>
    <w:rsid w:val="00271A39"/>
    <w:rsid w:val="0027280A"/>
    <w:rsid w:val="0027396F"/>
    <w:rsid w:val="00273997"/>
    <w:rsid w:val="00274281"/>
    <w:rsid w:val="002743A5"/>
    <w:rsid w:val="0027515D"/>
    <w:rsid w:val="0027557A"/>
    <w:rsid w:val="00275BC6"/>
    <w:rsid w:val="00276688"/>
    <w:rsid w:val="00276A0C"/>
    <w:rsid w:val="00276E0C"/>
    <w:rsid w:val="00276E41"/>
    <w:rsid w:val="002776A1"/>
    <w:rsid w:val="00280823"/>
    <w:rsid w:val="002809E5"/>
    <w:rsid w:val="002814AA"/>
    <w:rsid w:val="002818B5"/>
    <w:rsid w:val="002838CF"/>
    <w:rsid w:val="00283BAD"/>
    <w:rsid w:val="0028510B"/>
    <w:rsid w:val="00285D8D"/>
    <w:rsid w:val="002862FF"/>
    <w:rsid w:val="0029052A"/>
    <w:rsid w:val="00290E00"/>
    <w:rsid w:val="0029100E"/>
    <w:rsid w:val="0029392C"/>
    <w:rsid w:val="002940CE"/>
    <w:rsid w:val="00294AC5"/>
    <w:rsid w:val="00295263"/>
    <w:rsid w:val="00296633"/>
    <w:rsid w:val="00297168"/>
    <w:rsid w:val="002972E5"/>
    <w:rsid w:val="002A03A3"/>
    <w:rsid w:val="002A1F8F"/>
    <w:rsid w:val="002A25FE"/>
    <w:rsid w:val="002A4688"/>
    <w:rsid w:val="002A5C47"/>
    <w:rsid w:val="002A61B8"/>
    <w:rsid w:val="002B1BCA"/>
    <w:rsid w:val="002B32ED"/>
    <w:rsid w:val="002B476B"/>
    <w:rsid w:val="002B4C4E"/>
    <w:rsid w:val="002B5B31"/>
    <w:rsid w:val="002B6612"/>
    <w:rsid w:val="002B676F"/>
    <w:rsid w:val="002B738F"/>
    <w:rsid w:val="002B7939"/>
    <w:rsid w:val="002C028A"/>
    <w:rsid w:val="002C0950"/>
    <w:rsid w:val="002C16FC"/>
    <w:rsid w:val="002C38C1"/>
    <w:rsid w:val="002C4511"/>
    <w:rsid w:val="002C6B7A"/>
    <w:rsid w:val="002C6C72"/>
    <w:rsid w:val="002C7BC7"/>
    <w:rsid w:val="002C7E71"/>
    <w:rsid w:val="002D07BD"/>
    <w:rsid w:val="002D0B45"/>
    <w:rsid w:val="002D1217"/>
    <w:rsid w:val="002D46CF"/>
    <w:rsid w:val="002D493F"/>
    <w:rsid w:val="002D4A65"/>
    <w:rsid w:val="002D59E5"/>
    <w:rsid w:val="002D5A67"/>
    <w:rsid w:val="002D6110"/>
    <w:rsid w:val="002D63EA"/>
    <w:rsid w:val="002E0659"/>
    <w:rsid w:val="002E0C13"/>
    <w:rsid w:val="002E1392"/>
    <w:rsid w:val="002E1687"/>
    <w:rsid w:val="002E2233"/>
    <w:rsid w:val="002E4EBA"/>
    <w:rsid w:val="002E6B92"/>
    <w:rsid w:val="002E6F1E"/>
    <w:rsid w:val="002F5011"/>
    <w:rsid w:val="002F51CF"/>
    <w:rsid w:val="002F56DF"/>
    <w:rsid w:val="002F5945"/>
    <w:rsid w:val="002F5BFA"/>
    <w:rsid w:val="00301F2F"/>
    <w:rsid w:val="00305DA3"/>
    <w:rsid w:val="00307499"/>
    <w:rsid w:val="00307CEF"/>
    <w:rsid w:val="00307E40"/>
    <w:rsid w:val="00307E8A"/>
    <w:rsid w:val="0031074D"/>
    <w:rsid w:val="00310FBB"/>
    <w:rsid w:val="0031158A"/>
    <w:rsid w:val="003143E4"/>
    <w:rsid w:val="00314964"/>
    <w:rsid w:val="00314AD3"/>
    <w:rsid w:val="00314E75"/>
    <w:rsid w:val="003159F0"/>
    <w:rsid w:val="00317C10"/>
    <w:rsid w:val="00320D9C"/>
    <w:rsid w:val="00320EFB"/>
    <w:rsid w:val="00322227"/>
    <w:rsid w:val="003241C7"/>
    <w:rsid w:val="003241FF"/>
    <w:rsid w:val="00326836"/>
    <w:rsid w:val="00331204"/>
    <w:rsid w:val="00332E26"/>
    <w:rsid w:val="00332F95"/>
    <w:rsid w:val="00335317"/>
    <w:rsid w:val="00335D3A"/>
    <w:rsid w:val="0033788D"/>
    <w:rsid w:val="00342E1C"/>
    <w:rsid w:val="00343D53"/>
    <w:rsid w:val="003441E7"/>
    <w:rsid w:val="0034440A"/>
    <w:rsid w:val="00345AB1"/>
    <w:rsid w:val="00345F04"/>
    <w:rsid w:val="00346A2A"/>
    <w:rsid w:val="00347626"/>
    <w:rsid w:val="0035234C"/>
    <w:rsid w:val="00352E79"/>
    <w:rsid w:val="0035495F"/>
    <w:rsid w:val="00354E7A"/>
    <w:rsid w:val="0035564D"/>
    <w:rsid w:val="003569B1"/>
    <w:rsid w:val="00356CA3"/>
    <w:rsid w:val="003575A1"/>
    <w:rsid w:val="003601B2"/>
    <w:rsid w:val="003620EB"/>
    <w:rsid w:val="00362355"/>
    <w:rsid w:val="00362733"/>
    <w:rsid w:val="00364BB1"/>
    <w:rsid w:val="0036560B"/>
    <w:rsid w:val="00365693"/>
    <w:rsid w:val="003674D8"/>
    <w:rsid w:val="003703B4"/>
    <w:rsid w:val="00370555"/>
    <w:rsid w:val="0037082C"/>
    <w:rsid w:val="003709F2"/>
    <w:rsid w:val="00370AF3"/>
    <w:rsid w:val="00370E9D"/>
    <w:rsid w:val="003713F1"/>
    <w:rsid w:val="00371E8B"/>
    <w:rsid w:val="00372611"/>
    <w:rsid w:val="003728F3"/>
    <w:rsid w:val="003730C2"/>
    <w:rsid w:val="0037323C"/>
    <w:rsid w:val="00377B5B"/>
    <w:rsid w:val="00380CCA"/>
    <w:rsid w:val="00381989"/>
    <w:rsid w:val="00383DA7"/>
    <w:rsid w:val="00386B3D"/>
    <w:rsid w:val="00386F3A"/>
    <w:rsid w:val="003871D5"/>
    <w:rsid w:val="0038797D"/>
    <w:rsid w:val="00387A0A"/>
    <w:rsid w:val="00387F31"/>
    <w:rsid w:val="003902E2"/>
    <w:rsid w:val="00391535"/>
    <w:rsid w:val="00391844"/>
    <w:rsid w:val="00391D76"/>
    <w:rsid w:val="0039257F"/>
    <w:rsid w:val="00392C33"/>
    <w:rsid w:val="00392FC8"/>
    <w:rsid w:val="003931F8"/>
    <w:rsid w:val="003934AE"/>
    <w:rsid w:val="00393F9A"/>
    <w:rsid w:val="00394671"/>
    <w:rsid w:val="003948B7"/>
    <w:rsid w:val="003952FF"/>
    <w:rsid w:val="00395F6B"/>
    <w:rsid w:val="00396880"/>
    <w:rsid w:val="003A13AD"/>
    <w:rsid w:val="003A1AD9"/>
    <w:rsid w:val="003A271B"/>
    <w:rsid w:val="003A4DAC"/>
    <w:rsid w:val="003A4EAD"/>
    <w:rsid w:val="003A5D5E"/>
    <w:rsid w:val="003A607F"/>
    <w:rsid w:val="003B0298"/>
    <w:rsid w:val="003B02D9"/>
    <w:rsid w:val="003B02F5"/>
    <w:rsid w:val="003B1838"/>
    <w:rsid w:val="003B2AD9"/>
    <w:rsid w:val="003B394A"/>
    <w:rsid w:val="003B3EE2"/>
    <w:rsid w:val="003B4900"/>
    <w:rsid w:val="003B4D06"/>
    <w:rsid w:val="003B4D71"/>
    <w:rsid w:val="003B4EA4"/>
    <w:rsid w:val="003B6ADD"/>
    <w:rsid w:val="003B6B66"/>
    <w:rsid w:val="003C0BA0"/>
    <w:rsid w:val="003C1C01"/>
    <w:rsid w:val="003C467E"/>
    <w:rsid w:val="003C5FC2"/>
    <w:rsid w:val="003C7DC1"/>
    <w:rsid w:val="003D0DE0"/>
    <w:rsid w:val="003D270E"/>
    <w:rsid w:val="003D32F1"/>
    <w:rsid w:val="003D3FE2"/>
    <w:rsid w:val="003D45FD"/>
    <w:rsid w:val="003D4D35"/>
    <w:rsid w:val="003D4E15"/>
    <w:rsid w:val="003D558D"/>
    <w:rsid w:val="003D6FFC"/>
    <w:rsid w:val="003D787A"/>
    <w:rsid w:val="003E0527"/>
    <w:rsid w:val="003E0872"/>
    <w:rsid w:val="003E0A0F"/>
    <w:rsid w:val="003E28A3"/>
    <w:rsid w:val="003E30A7"/>
    <w:rsid w:val="003E3EA8"/>
    <w:rsid w:val="003E42CC"/>
    <w:rsid w:val="003E43BA"/>
    <w:rsid w:val="003E5277"/>
    <w:rsid w:val="003E64AE"/>
    <w:rsid w:val="003E6E94"/>
    <w:rsid w:val="003E7062"/>
    <w:rsid w:val="003E744A"/>
    <w:rsid w:val="003E76DF"/>
    <w:rsid w:val="003F01C6"/>
    <w:rsid w:val="003F0F57"/>
    <w:rsid w:val="003F1B26"/>
    <w:rsid w:val="003F1CAC"/>
    <w:rsid w:val="003F2B97"/>
    <w:rsid w:val="003F31A6"/>
    <w:rsid w:val="003F31CE"/>
    <w:rsid w:val="003F36DC"/>
    <w:rsid w:val="003F46BE"/>
    <w:rsid w:val="003F485C"/>
    <w:rsid w:val="00400A78"/>
    <w:rsid w:val="0040115F"/>
    <w:rsid w:val="00401E0C"/>
    <w:rsid w:val="00402C9E"/>
    <w:rsid w:val="00402CA8"/>
    <w:rsid w:val="004031D8"/>
    <w:rsid w:val="004078E8"/>
    <w:rsid w:val="004128CA"/>
    <w:rsid w:val="00412A21"/>
    <w:rsid w:val="00414B7D"/>
    <w:rsid w:val="004157FF"/>
    <w:rsid w:val="00415BCB"/>
    <w:rsid w:val="00416105"/>
    <w:rsid w:val="00416D9E"/>
    <w:rsid w:val="00417A6A"/>
    <w:rsid w:val="004207AE"/>
    <w:rsid w:val="00421E30"/>
    <w:rsid w:val="00424EE4"/>
    <w:rsid w:val="0042768E"/>
    <w:rsid w:val="00431620"/>
    <w:rsid w:val="00433579"/>
    <w:rsid w:val="004344DE"/>
    <w:rsid w:val="004354E3"/>
    <w:rsid w:val="004358C4"/>
    <w:rsid w:val="00437B07"/>
    <w:rsid w:val="00442985"/>
    <w:rsid w:val="00442EFD"/>
    <w:rsid w:val="0044394A"/>
    <w:rsid w:val="004442D9"/>
    <w:rsid w:val="0044522F"/>
    <w:rsid w:val="0044682C"/>
    <w:rsid w:val="0044741E"/>
    <w:rsid w:val="0044787E"/>
    <w:rsid w:val="00450F5F"/>
    <w:rsid w:val="00451D12"/>
    <w:rsid w:val="004522E7"/>
    <w:rsid w:val="00452420"/>
    <w:rsid w:val="00452B9B"/>
    <w:rsid w:val="00452E6A"/>
    <w:rsid w:val="004548BB"/>
    <w:rsid w:val="00455073"/>
    <w:rsid w:val="00455206"/>
    <w:rsid w:val="00455276"/>
    <w:rsid w:val="00456287"/>
    <w:rsid w:val="004567C8"/>
    <w:rsid w:val="00456CAC"/>
    <w:rsid w:val="004613D0"/>
    <w:rsid w:val="00461CA0"/>
    <w:rsid w:val="00462921"/>
    <w:rsid w:val="00463484"/>
    <w:rsid w:val="00463853"/>
    <w:rsid w:val="00463C90"/>
    <w:rsid w:val="004644AC"/>
    <w:rsid w:val="0046451F"/>
    <w:rsid w:val="00464E59"/>
    <w:rsid w:val="004651D9"/>
    <w:rsid w:val="00466CB4"/>
    <w:rsid w:val="00467152"/>
    <w:rsid w:val="00467ECE"/>
    <w:rsid w:val="004703E7"/>
    <w:rsid w:val="0047144C"/>
    <w:rsid w:val="004718F8"/>
    <w:rsid w:val="0047227F"/>
    <w:rsid w:val="004723A0"/>
    <w:rsid w:val="00472854"/>
    <w:rsid w:val="00472E84"/>
    <w:rsid w:val="00472F0F"/>
    <w:rsid w:val="004730F3"/>
    <w:rsid w:val="00473BCC"/>
    <w:rsid w:val="00474464"/>
    <w:rsid w:val="00474F83"/>
    <w:rsid w:val="00476C4C"/>
    <w:rsid w:val="004770F0"/>
    <w:rsid w:val="00477426"/>
    <w:rsid w:val="00480318"/>
    <w:rsid w:val="00481C9B"/>
    <w:rsid w:val="004820EC"/>
    <w:rsid w:val="0048244F"/>
    <w:rsid w:val="004856A1"/>
    <w:rsid w:val="0048582C"/>
    <w:rsid w:val="00485964"/>
    <w:rsid w:val="00485C62"/>
    <w:rsid w:val="004874F5"/>
    <w:rsid w:val="004875A6"/>
    <w:rsid w:val="004877B7"/>
    <w:rsid w:val="00492245"/>
    <w:rsid w:val="004928DA"/>
    <w:rsid w:val="00493208"/>
    <w:rsid w:val="0049380D"/>
    <w:rsid w:val="00493DA7"/>
    <w:rsid w:val="00495301"/>
    <w:rsid w:val="00495D8B"/>
    <w:rsid w:val="004961F9"/>
    <w:rsid w:val="004A080D"/>
    <w:rsid w:val="004A0AB8"/>
    <w:rsid w:val="004A1469"/>
    <w:rsid w:val="004A23D7"/>
    <w:rsid w:val="004A25B3"/>
    <w:rsid w:val="004A333A"/>
    <w:rsid w:val="004A3D0A"/>
    <w:rsid w:val="004A4160"/>
    <w:rsid w:val="004A42A0"/>
    <w:rsid w:val="004A59C7"/>
    <w:rsid w:val="004A60E9"/>
    <w:rsid w:val="004B0A2F"/>
    <w:rsid w:val="004B192A"/>
    <w:rsid w:val="004B354A"/>
    <w:rsid w:val="004B45B9"/>
    <w:rsid w:val="004B5DB9"/>
    <w:rsid w:val="004B7CCD"/>
    <w:rsid w:val="004C4C50"/>
    <w:rsid w:val="004C7F76"/>
    <w:rsid w:val="004D001E"/>
    <w:rsid w:val="004D12AB"/>
    <w:rsid w:val="004D15B9"/>
    <w:rsid w:val="004D16CA"/>
    <w:rsid w:val="004D3CE3"/>
    <w:rsid w:val="004D4385"/>
    <w:rsid w:val="004D4B74"/>
    <w:rsid w:val="004D54E1"/>
    <w:rsid w:val="004D6560"/>
    <w:rsid w:val="004D68ED"/>
    <w:rsid w:val="004D6969"/>
    <w:rsid w:val="004D6EE3"/>
    <w:rsid w:val="004D73E2"/>
    <w:rsid w:val="004D7475"/>
    <w:rsid w:val="004D7983"/>
    <w:rsid w:val="004E03B3"/>
    <w:rsid w:val="004E0AC9"/>
    <w:rsid w:val="004E14DF"/>
    <w:rsid w:val="004E14F3"/>
    <w:rsid w:val="004E1DE7"/>
    <w:rsid w:val="004E2C42"/>
    <w:rsid w:val="004E3169"/>
    <w:rsid w:val="004E3CF6"/>
    <w:rsid w:val="004E55D6"/>
    <w:rsid w:val="004E654F"/>
    <w:rsid w:val="004E6A4E"/>
    <w:rsid w:val="004E6C1A"/>
    <w:rsid w:val="004E715A"/>
    <w:rsid w:val="004E71BB"/>
    <w:rsid w:val="004F0055"/>
    <w:rsid w:val="004F098E"/>
    <w:rsid w:val="004F0EDE"/>
    <w:rsid w:val="004F2E1B"/>
    <w:rsid w:val="004F3043"/>
    <w:rsid w:val="004F383E"/>
    <w:rsid w:val="004F3CE6"/>
    <w:rsid w:val="004F54BF"/>
    <w:rsid w:val="00500D40"/>
    <w:rsid w:val="005012BA"/>
    <w:rsid w:val="00501DF0"/>
    <w:rsid w:val="00503826"/>
    <w:rsid w:val="00503B9B"/>
    <w:rsid w:val="00504B33"/>
    <w:rsid w:val="00504D9A"/>
    <w:rsid w:val="00504E7F"/>
    <w:rsid w:val="00505369"/>
    <w:rsid w:val="00506FF5"/>
    <w:rsid w:val="005108E0"/>
    <w:rsid w:val="00512C8B"/>
    <w:rsid w:val="00513DEA"/>
    <w:rsid w:val="005147EC"/>
    <w:rsid w:val="0051591D"/>
    <w:rsid w:val="0051677A"/>
    <w:rsid w:val="005205BD"/>
    <w:rsid w:val="00520F7C"/>
    <w:rsid w:val="005224FC"/>
    <w:rsid w:val="005239F6"/>
    <w:rsid w:val="005245AB"/>
    <w:rsid w:val="005253B4"/>
    <w:rsid w:val="00525496"/>
    <w:rsid w:val="00525A06"/>
    <w:rsid w:val="00525ED2"/>
    <w:rsid w:val="005301D5"/>
    <w:rsid w:val="005304AC"/>
    <w:rsid w:val="005334E9"/>
    <w:rsid w:val="005337F5"/>
    <w:rsid w:val="00533803"/>
    <w:rsid w:val="00534BFE"/>
    <w:rsid w:val="005367DA"/>
    <w:rsid w:val="00537D38"/>
    <w:rsid w:val="005403A5"/>
    <w:rsid w:val="0054093F"/>
    <w:rsid w:val="00540B87"/>
    <w:rsid w:val="00541B1C"/>
    <w:rsid w:val="00541F25"/>
    <w:rsid w:val="00542E41"/>
    <w:rsid w:val="005437BB"/>
    <w:rsid w:val="00544339"/>
    <w:rsid w:val="00544B81"/>
    <w:rsid w:val="00545460"/>
    <w:rsid w:val="005459C9"/>
    <w:rsid w:val="00545B0F"/>
    <w:rsid w:val="00545C13"/>
    <w:rsid w:val="00546105"/>
    <w:rsid w:val="005465AD"/>
    <w:rsid w:val="00546B6D"/>
    <w:rsid w:val="005478E5"/>
    <w:rsid w:val="005504FF"/>
    <w:rsid w:val="005527D4"/>
    <w:rsid w:val="005529EC"/>
    <w:rsid w:val="00553082"/>
    <w:rsid w:val="00553299"/>
    <w:rsid w:val="00553FFD"/>
    <w:rsid w:val="0055457F"/>
    <w:rsid w:val="005546F2"/>
    <w:rsid w:val="00555B9C"/>
    <w:rsid w:val="00555FB3"/>
    <w:rsid w:val="00556AB1"/>
    <w:rsid w:val="00556DCF"/>
    <w:rsid w:val="005575BD"/>
    <w:rsid w:val="00561624"/>
    <w:rsid w:val="00561F2F"/>
    <w:rsid w:val="00562533"/>
    <w:rsid w:val="00564315"/>
    <w:rsid w:val="00564702"/>
    <w:rsid w:val="0056534C"/>
    <w:rsid w:val="0056582B"/>
    <w:rsid w:val="005667C2"/>
    <w:rsid w:val="00566D5C"/>
    <w:rsid w:val="00570369"/>
    <w:rsid w:val="0057087F"/>
    <w:rsid w:val="00571366"/>
    <w:rsid w:val="00571960"/>
    <w:rsid w:val="005739A6"/>
    <w:rsid w:val="00574530"/>
    <w:rsid w:val="00575858"/>
    <w:rsid w:val="005759B8"/>
    <w:rsid w:val="00575F5E"/>
    <w:rsid w:val="00576148"/>
    <w:rsid w:val="00576EC3"/>
    <w:rsid w:val="00577324"/>
    <w:rsid w:val="0058030E"/>
    <w:rsid w:val="00580510"/>
    <w:rsid w:val="00580E4D"/>
    <w:rsid w:val="005810AD"/>
    <w:rsid w:val="00581187"/>
    <w:rsid w:val="00581F6A"/>
    <w:rsid w:val="0058266B"/>
    <w:rsid w:val="005827B7"/>
    <w:rsid w:val="00582CBF"/>
    <w:rsid w:val="005836D4"/>
    <w:rsid w:val="00584FD2"/>
    <w:rsid w:val="00586E38"/>
    <w:rsid w:val="00586EBB"/>
    <w:rsid w:val="00587790"/>
    <w:rsid w:val="00590AC4"/>
    <w:rsid w:val="005912B2"/>
    <w:rsid w:val="005914D5"/>
    <w:rsid w:val="005961E2"/>
    <w:rsid w:val="005977EC"/>
    <w:rsid w:val="005A006D"/>
    <w:rsid w:val="005A04EE"/>
    <w:rsid w:val="005A1A48"/>
    <w:rsid w:val="005A2502"/>
    <w:rsid w:val="005A4776"/>
    <w:rsid w:val="005A5060"/>
    <w:rsid w:val="005A55CB"/>
    <w:rsid w:val="005B03F6"/>
    <w:rsid w:val="005B04CB"/>
    <w:rsid w:val="005B050E"/>
    <w:rsid w:val="005B18F0"/>
    <w:rsid w:val="005B2969"/>
    <w:rsid w:val="005B4107"/>
    <w:rsid w:val="005B439F"/>
    <w:rsid w:val="005B5AAA"/>
    <w:rsid w:val="005B61E5"/>
    <w:rsid w:val="005C0712"/>
    <w:rsid w:val="005C0BBE"/>
    <w:rsid w:val="005C1830"/>
    <w:rsid w:val="005C4E62"/>
    <w:rsid w:val="005C627B"/>
    <w:rsid w:val="005C6388"/>
    <w:rsid w:val="005C6CF1"/>
    <w:rsid w:val="005C7CB5"/>
    <w:rsid w:val="005D0AE5"/>
    <w:rsid w:val="005D0D7D"/>
    <w:rsid w:val="005D1033"/>
    <w:rsid w:val="005D297F"/>
    <w:rsid w:val="005D404A"/>
    <w:rsid w:val="005D54D9"/>
    <w:rsid w:val="005D6059"/>
    <w:rsid w:val="005D6711"/>
    <w:rsid w:val="005D6E14"/>
    <w:rsid w:val="005D7E1C"/>
    <w:rsid w:val="005E06D5"/>
    <w:rsid w:val="005E0B7F"/>
    <w:rsid w:val="005E3A1E"/>
    <w:rsid w:val="005E3E4E"/>
    <w:rsid w:val="005E49F2"/>
    <w:rsid w:val="005E4CB2"/>
    <w:rsid w:val="005E5562"/>
    <w:rsid w:val="005E5C43"/>
    <w:rsid w:val="005E66AE"/>
    <w:rsid w:val="005F0333"/>
    <w:rsid w:val="005F12E0"/>
    <w:rsid w:val="005F2616"/>
    <w:rsid w:val="005F3021"/>
    <w:rsid w:val="005F3842"/>
    <w:rsid w:val="005F550F"/>
    <w:rsid w:val="005F5C31"/>
    <w:rsid w:val="005F6477"/>
    <w:rsid w:val="006017A4"/>
    <w:rsid w:val="00602C3C"/>
    <w:rsid w:val="006035A4"/>
    <w:rsid w:val="00604000"/>
    <w:rsid w:val="0060412E"/>
    <w:rsid w:val="00604BC9"/>
    <w:rsid w:val="006107D1"/>
    <w:rsid w:val="00611FEF"/>
    <w:rsid w:val="0061273A"/>
    <w:rsid w:val="00612E0B"/>
    <w:rsid w:val="006142BE"/>
    <w:rsid w:val="006142F5"/>
    <w:rsid w:val="006159F5"/>
    <w:rsid w:val="00617626"/>
    <w:rsid w:val="00617C56"/>
    <w:rsid w:val="0062030B"/>
    <w:rsid w:val="00620751"/>
    <w:rsid w:val="00620CF1"/>
    <w:rsid w:val="00620E1B"/>
    <w:rsid w:val="00620F76"/>
    <w:rsid w:val="00624490"/>
    <w:rsid w:val="00624D9C"/>
    <w:rsid w:val="0062636F"/>
    <w:rsid w:val="00627643"/>
    <w:rsid w:val="0062775C"/>
    <w:rsid w:val="00634F1B"/>
    <w:rsid w:val="006354F2"/>
    <w:rsid w:val="00635764"/>
    <w:rsid w:val="00636127"/>
    <w:rsid w:val="00637DB0"/>
    <w:rsid w:val="00640F90"/>
    <w:rsid w:val="006413CB"/>
    <w:rsid w:val="00642FD9"/>
    <w:rsid w:val="0064506E"/>
    <w:rsid w:val="0064718D"/>
    <w:rsid w:val="0065038F"/>
    <w:rsid w:val="006503E0"/>
    <w:rsid w:val="006515F7"/>
    <w:rsid w:val="00651679"/>
    <w:rsid w:val="00651EB7"/>
    <w:rsid w:val="00653E58"/>
    <w:rsid w:val="00654EF9"/>
    <w:rsid w:val="0065524B"/>
    <w:rsid w:val="00655663"/>
    <w:rsid w:val="00655B3A"/>
    <w:rsid w:val="00656AAA"/>
    <w:rsid w:val="00657208"/>
    <w:rsid w:val="00657815"/>
    <w:rsid w:val="0066014F"/>
    <w:rsid w:val="00661B6C"/>
    <w:rsid w:val="00667746"/>
    <w:rsid w:val="00670372"/>
    <w:rsid w:val="006709D9"/>
    <w:rsid w:val="006713A2"/>
    <w:rsid w:val="00672960"/>
    <w:rsid w:val="00673513"/>
    <w:rsid w:val="006736BE"/>
    <w:rsid w:val="0067405A"/>
    <w:rsid w:val="006741E8"/>
    <w:rsid w:val="006749C4"/>
    <w:rsid w:val="006751DC"/>
    <w:rsid w:val="006756B6"/>
    <w:rsid w:val="00676153"/>
    <w:rsid w:val="006764C2"/>
    <w:rsid w:val="0068244A"/>
    <w:rsid w:val="00682C82"/>
    <w:rsid w:val="00682EE8"/>
    <w:rsid w:val="00684CA0"/>
    <w:rsid w:val="00686E90"/>
    <w:rsid w:val="00687A76"/>
    <w:rsid w:val="00687C0B"/>
    <w:rsid w:val="00687C67"/>
    <w:rsid w:val="00687F18"/>
    <w:rsid w:val="006905AE"/>
    <w:rsid w:val="00690610"/>
    <w:rsid w:val="006928DF"/>
    <w:rsid w:val="006939A6"/>
    <w:rsid w:val="00693A88"/>
    <w:rsid w:val="00693CC5"/>
    <w:rsid w:val="00693E7F"/>
    <w:rsid w:val="00695D13"/>
    <w:rsid w:val="006A1EB2"/>
    <w:rsid w:val="006A2684"/>
    <w:rsid w:val="006A2742"/>
    <w:rsid w:val="006A30BF"/>
    <w:rsid w:val="006A34F5"/>
    <w:rsid w:val="006A3868"/>
    <w:rsid w:val="006A3874"/>
    <w:rsid w:val="006A4D7D"/>
    <w:rsid w:val="006A4FFF"/>
    <w:rsid w:val="006A53A4"/>
    <w:rsid w:val="006A6A26"/>
    <w:rsid w:val="006A74A4"/>
    <w:rsid w:val="006B0542"/>
    <w:rsid w:val="006B2ADD"/>
    <w:rsid w:val="006B2DA9"/>
    <w:rsid w:val="006B300A"/>
    <w:rsid w:val="006B4579"/>
    <w:rsid w:val="006B6449"/>
    <w:rsid w:val="006B7644"/>
    <w:rsid w:val="006C1115"/>
    <w:rsid w:val="006C1232"/>
    <w:rsid w:val="006C18D3"/>
    <w:rsid w:val="006C1A87"/>
    <w:rsid w:val="006C346F"/>
    <w:rsid w:val="006C4DC1"/>
    <w:rsid w:val="006C547E"/>
    <w:rsid w:val="006C5D74"/>
    <w:rsid w:val="006C68C9"/>
    <w:rsid w:val="006C713E"/>
    <w:rsid w:val="006D1203"/>
    <w:rsid w:val="006D26F7"/>
    <w:rsid w:val="006D320C"/>
    <w:rsid w:val="006D3DA9"/>
    <w:rsid w:val="006D7111"/>
    <w:rsid w:val="006E01E4"/>
    <w:rsid w:val="006E03B5"/>
    <w:rsid w:val="006E05D0"/>
    <w:rsid w:val="006E07A3"/>
    <w:rsid w:val="006E07CE"/>
    <w:rsid w:val="006E3BDA"/>
    <w:rsid w:val="006E548A"/>
    <w:rsid w:val="006E582C"/>
    <w:rsid w:val="006E5A2F"/>
    <w:rsid w:val="006E6827"/>
    <w:rsid w:val="006E79D6"/>
    <w:rsid w:val="006F00E2"/>
    <w:rsid w:val="006F088F"/>
    <w:rsid w:val="006F4F57"/>
    <w:rsid w:val="006F5D95"/>
    <w:rsid w:val="006F634F"/>
    <w:rsid w:val="006F656F"/>
    <w:rsid w:val="006F7830"/>
    <w:rsid w:val="006F7A41"/>
    <w:rsid w:val="00701585"/>
    <w:rsid w:val="00702B54"/>
    <w:rsid w:val="007038BA"/>
    <w:rsid w:val="00704DDD"/>
    <w:rsid w:val="007058A5"/>
    <w:rsid w:val="00706B7B"/>
    <w:rsid w:val="00706CAA"/>
    <w:rsid w:val="0070725B"/>
    <w:rsid w:val="0070729C"/>
    <w:rsid w:val="00707410"/>
    <w:rsid w:val="00707B8B"/>
    <w:rsid w:val="00707D99"/>
    <w:rsid w:val="0071053A"/>
    <w:rsid w:val="00710BBA"/>
    <w:rsid w:val="00710D08"/>
    <w:rsid w:val="00710D4A"/>
    <w:rsid w:val="0071168F"/>
    <w:rsid w:val="00711711"/>
    <w:rsid w:val="007142BB"/>
    <w:rsid w:val="007149F8"/>
    <w:rsid w:val="00714F91"/>
    <w:rsid w:val="00716F0C"/>
    <w:rsid w:val="00721792"/>
    <w:rsid w:val="0072197D"/>
    <w:rsid w:val="00726D05"/>
    <w:rsid w:val="00726EF5"/>
    <w:rsid w:val="00730167"/>
    <w:rsid w:val="007314C2"/>
    <w:rsid w:val="0073381C"/>
    <w:rsid w:val="0073584D"/>
    <w:rsid w:val="00736BB0"/>
    <w:rsid w:val="00736CB8"/>
    <w:rsid w:val="007377EF"/>
    <w:rsid w:val="00737BFD"/>
    <w:rsid w:val="00741DBE"/>
    <w:rsid w:val="0074212A"/>
    <w:rsid w:val="00742225"/>
    <w:rsid w:val="007457E8"/>
    <w:rsid w:val="00745BD0"/>
    <w:rsid w:val="00745CD4"/>
    <w:rsid w:val="0074691B"/>
    <w:rsid w:val="0074781E"/>
    <w:rsid w:val="00747851"/>
    <w:rsid w:val="007478ED"/>
    <w:rsid w:val="00750BD4"/>
    <w:rsid w:val="00751991"/>
    <w:rsid w:val="00752BEC"/>
    <w:rsid w:val="0075310E"/>
    <w:rsid w:val="00753132"/>
    <w:rsid w:val="00754096"/>
    <w:rsid w:val="00754BAC"/>
    <w:rsid w:val="007553C1"/>
    <w:rsid w:val="007570D4"/>
    <w:rsid w:val="0075734E"/>
    <w:rsid w:val="0075759D"/>
    <w:rsid w:val="00761F1B"/>
    <w:rsid w:val="0076222A"/>
    <w:rsid w:val="0076251D"/>
    <w:rsid w:val="0076390A"/>
    <w:rsid w:val="00763BD9"/>
    <w:rsid w:val="00764578"/>
    <w:rsid w:val="00764747"/>
    <w:rsid w:val="0076673C"/>
    <w:rsid w:val="00766789"/>
    <w:rsid w:val="00766888"/>
    <w:rsid w:val="00766DCD"/>
    <w:rsid w:val="00770B03"/>
    <w:rsid w:val="00771D5E"/>
    <w:rsid w:val="00772DCB"/>
    <w:rsid w:val="00774C09"/>
    <w:rsid w:val="00775DBC"/>
    <w:rsid w:val="00776041"/>
    <w:rsid w:val="00780153"/>
    <w:rsid w:val="00780EAF"/>
    <w:rsid w:val="00782004"/>
    <w:rsid w:val="00790555"/>
    <w:rsid w:val="00790590"/>
    <w:rsid w:val="00791091"/>
    <w:rsid w:val="00792695"/>
    <w:rsid w:val="00793574"/>
    <w:rsid w:val="00793FB6"/>
    <w:rsid w:val="00794A8F"/>
    <w:rsid w:val="007964FD"/>
    <w:rsid w:val="00796EE0"/>
    <w:rsid w:val="0079713E"/>
    <w:rsid w:val="007976FC"/>
    <w:rsid w:val="007A1276"/>
    <w:rsid w:val="007A1D62"/>
    <w:rsid w:val="007A4270"/>
    <w:rsid w:val="007A54F8"/>
    <w:rsid w:val="007A65FE"/>
    <w:rsid w:val="007A74EC"/>
    <w:rsid w:val="007A754E"/>
    <w:rsid w:val="007B1369"/>
    <w:rsid w:val="007B6972"/>
    <w:rsid w:val="007B6CE9"/>
    <w:rsid w:val="007B7B86"/>
    <w:rsid w:val="007C0B6F"/>
    <w:rsid w:val="007C37E8"/>
    <w:rsid w:val="007C465B"/>
    <w:rsid w:val="007C55ED"/>
    <w:rsid w:val="007C58D3"/>
    <w:rsid w:val="007C60AC"/>
    <w:rsid w:val="007C725E"/>
    <w:rsid w:val="007C7C84"/>
    <w:rsid w:val="007D29B7"/>
    <w:rsid w:val="007D36D0"/>
    <w:rsid w:val="007D39B2"/>
    <w:rsid w:val="007D3C42"/>
    <w:rsid w:val="007D3EA7"/>
    <w:rsid w:val="007D4280"/>
    <w:rsid w:val="007D4AC5"/>
    <w:rsid w:val="007D6602"/>
    <w:rsid w:val="007D77FE"/>
    <w:rsid w:val="007D7837"/>
    <w:rsid w:val="007E0697"/>
    <w:rsid w:val="007E0E54"/>
    <w:rsid w:val="007E212D"/>
    <w:rsid w:val="007E3BB4"/>
    <w:rsid w:val="007E3EDD"/>
    <w:rsid w:val="007F1259"/>
    <w:rsid w:val="007F1A79"/>
    <w:rsid w:val="007F1D34"/>
    <w:rsid w:val="007F3E92"/>
    <w:rsid w:val="007F560F"/>
    <w:rsid w:val="007F5C03"/>
    <w:rsid w:val="007F5ED2"/>
    <w:rsid w:val="007F5EE9"/>
    <w:rsid w:val="007F7CE3"/>
    <w:rsid w:val="00801ABA"/>
    <w:rsid w:val="00802F43"/>
    <w:rsid w:val="00802F83"/>
    <w:rsid w:val="0080509C"/>
    <w:rsid w:val="00805B66"/>
    <w:rsid w:val="00805FF3"/>
    <w:rsid w:val="00806817"/>
    <w:rsid w:val="00806AAB"/>
    <w:rsid w:val="00807343"/>
    <w:rsid w:val="00812A87"/>
    <w:rsid w:val="00812D3B"/>
    <w:rsid w:val="00814E9E"/>
    <w:rsid w:val="0081515D"/>
    <w:rsid w:val="00815165"/>
    <w:rsid w:val="00815D5B"/>
    <w:rsid w:val="0082020E"/>
    <w:rsid w:val="00820AB0"/>
    <w:rsid w:val="00820B89"/>
    <w:rsid w:val="00820D0F"/>
    <w:rsid w:val="008217D2"/>
    <w:rsid w:val="00821828"/>
    <w:rsid w:val="00822B80"/>
    <w:rsid w:val="00822E20"/>
    <w:rsid w:val="00824999"/>
    <w:rsid w:val="0082586F"/>
    <w:rsid w:val="008261F6"/>
    <w:rsid w:val="00827532"/>
    <w:rsid w:val="008275DF"/>
    <w:rsid w:val="0082788D"/>
    <w:rsid w:val="00827A6F"/>
    <w:rsid w:val="00827BAD"/>
    <w:rsid w:val="00827E86"/>
    <w:rsid w:val="008305C1"/>
    <w:rsid w:val="00831768"/>
    <w:rsid w:val="008317B3"/>
    <w:rsid w:val="008321E3"/>
    <w:rsid w:val="00832561"/>
    <w:rsid w:val="00833CD5"/>
    <w:rsid w:val="00834203"/>
    <w:rsid w:val="00834BB5"/>
    <w:rsid w:val="00835B3C"/>
    <w:rsid w:val="00835D3C"/>
    <w:rsid w:val="00836C86"/>
    <w:rsid w:val="00837887"/>
    <w:rsid w:val="008379B5"/>
    <w:rsid w:val="00837D8D"/>
    <w:rsid w:val="008400BB"/>
    <w:rsid w:val="008405F3"/>
    <w:rsid w:val="0084331B"/>
    <w:rsid w:val="00844608"/>
    <w:rsid w:val="00844C3D"/>
    <w:rsid w:val="00845332"/>
    <w:rsid w:val="00845F46"/>
    <w:rsid w:val="008510CC"/>
    <w:rsid w:val="008518CD"/>
    <w:rsid w:val="00851F41"/>
    <w:rsid w:val="00852E29"/>
    <w:rsid w:val="00852EC9"/>
    <w:rsid w:val="008545CE"/>
    <w:rsid w:val="00854DF6"/>
    <w:rsid w:val="008554EE"/>
    <w:rsid w:val="00855A3C"/>
    <w:rsid w:val="00855AC7"/>
    <w:rsid w:val="00855F37"/>
    <w:rsid w:val="0085763A"/>
    <w:rsid w:val="00857673"/>
    <w:rsid w:val="008601B3"/>
    <w:rsid w:val="00860816"/>
    <w:rsid w:val="0086091B"/>
    <w:rsid w:val="00863389"/>
    <w:rsid w:val="00864E91"/>
    <w:rsid w:val="008652BA"/>
    <w:rsid w:val="00867690"/>
    <w:rsid w:val="008703EC"/>
    <w:rsid w:val="008706DD"/>
    <w:rsid w:val="00874483"/>
    <w:rsid w:val="008744BD"/>
    <w:rsid w:val="00875423"/>
    <w:rsid w:val="00876B46"/>
    <w:rsid w:val="00880230"/>
    <w:rsid w:val="008805D4"/>
    <w:rsid w:val="00882D55"/>
    <w:rsid w:val="00884DEC"/>
    <w:rsid w:val="008853D3"/>
    <w:rsid w:val="00885631"/>
    <w:rsid w:val="0089083C"/>
    <w:rsid w:val="00891037"/>
    <w:rsid w:val="0089175C"/>
    <w:rsid w:val="00893A69"/>
    <w:rsid w:val="00893AB3"/>
    <w:rsid w:val="00894979"/>
    <w:rsid w:val="00895D75"/>
    <w:rsid w:val="00895E3F"/>
    <w:rsid w:val="008A09D8"/>
    <w:rsid w:val="008A0A2A"/>
    <w:rsid w:val="008A1559"/>
    <w:rsid w:val="008A2CA4"/>
    <w:rsid w:val="008A30ED"/>
    <w:rsid w:val="008A63D1"/>
    <w:rsid w:val="008A69C7"/>
    <w:rsid w:val="008A6A76"/>
    <w:rsid w:val="008A7D61"/>
    <w:rsid w:val="008A7E38"/>
    <w:rsid w:val="008B115C"/>
    <w:rsid w:val="008B2A6C"/>
    <w:rsid w:val="008B3606"/>
    <w:rsid w:val="008B6E60"/>
    <w:rsid w:val="008B7BE8"/>
    <w:rsid w:val="008C0841"/>
    <w:rsid w:val="008C19BE"/>
    <w:rsid w:val="008C2E33"/>
    <w:rsid w:val="008C2F30"/>
    <w:rsid w:val="008C4115"/>
    <w:rsid w:val="008C5821"/>
    <w:rsid w:val="008C66A7"/>
    <w:rsid w:val="008C67DF"/>
    <w:rsid w:val="008C6B04"/>
    <w:rsid w:val="008C7BFB"/>
    <w:rsid w:val="008D09E9"/>
    <w:rsid w:val="008D150D"/>
    <w:rsid w:val="008D3855"/>
    <w:rsid w:val="008D3F3F"/>
    <w:rsid w:val="008E192C"/>
    <w:rsid w:val="008E25BE"/>
    <w:rsid w:val="008E29C9"/>
    <w:rsid w:val="008E429C"/>
    <w:rsid w:val="008E4E03"/>
    <w:rsid w:val="008E6C03"/>
    <w:rsid w:val="008E6E76"/>
    <w:rsid w:val="008F0C15"/>
    <w:rsid w:val="008F0E89"/>
    <w:rsid w:val="008F221F"/>
    <w:rsid w:val="008F2421"/>
    <w:rsid w:val="008F2E45"/>
    <w:rsid w:val="008F484C"/>
    <w:rsid w:val="008F4C3F"/>
    <w:rsid w:val="008F4F26"/>
    <w:rsid w:val="008F638E"/>
    <w:rsid w:val="008F679A"/>
    <w:rsid w:val="00901E8C"/>
    <w:rsid w:val="009023A6"/>
    <w:rsid w:val="0090292B"/>
    <w:rsid w:val="0090325D"/>
    <w:rsid w:val="00904366"/>
    <w:rsid w:val="009053CF"/>
    <w:rsid w:val="00907651"/>
    <w:rsid w:val="00910FC0"/>
    <w:rsid w:val="00911F4F"/>
    <w:rsid w:val="00913426"/>
    <w:rsid w:val="00915556"/>
    <w:rsid w:val="00915821"/>
    <w:rsid w:val="00915BC5"/>
    <w:rsid w:val="00917883"/>
    <w:rsid w:val="009215B2"/>
    <w:rsid w:val="00921E1F"/>
    <w:rsid w:val="009220D4"/>
    <w:rsid w:val="00922B2F"/>
    <w:rsid w:val="00922F42"/>
    <w:rsid w:val="00923833"/>
    <w:rsid w:val="00924C4C"/>
    <w:rsid w:val="00925506"/>
    <w:rsid w:val="00925516"/>
    <w:rsid w:val="009257E8"/>
    <w:rsid w:val="009302DB"/>
    <w:rsid w:val="00931071"/>
    <w:rsid w:val="00931534"/>
    <w:rsid w:val="009323E5"/>
    <w:rsid w:val="009331D9"/>
    <w:rsid w:val="00934388"/>
    <w:rsid w:val="00934E40"/>
    <w:rsid w:val="009360D5"/>
    <w:rsid w:val="00936B2C"/>
    <w:rsid w:val="00936C1B"/>
    <w:rsid w:val="00940C37"/>
    <w:rsid w:val="00940E55"/>
    <w:rsid w:val="00941DE9"/>
    <w:rsid w:val="00941E15"/>
    <w:rsid w:val="0094322C"/>
    <w:rsid w:val="00944C7D"/>
    <w:rsid w:val="0094596E"/>
    <w:rsid w:val="00945CD4"/>
    <w:rsid w:val="00946281"/>
    <w:rsid w:val="0094691F"/>
    <w:rsid w:val="0094794B"/>
    <w:rsid w:val="009502BC"/>
    <w:rsid w:val="00951196"/>
    <w:rsid w:val="0095183D"/>
    <w:rsid w:val="00951DA1"/>
    <w:rsid w:val="009543E4"/>
    <w:rsid w:val="00954745"/>
    <w:rsid w:val="00954F2F"/>
    <w:rsid w:val="00955388"/>
    <w:rsid w:val="009604BF"/>
    <w:rsid w:val="00961311"/>
    <w:rsid w:val="00961CD3"/>
    <w:rsid w:val="00962301"/>
    <w:rsid w:val="00962A6F"/>
    <w:rsid w:val="00962C32"/>
    <w:rsid w:val="00962C6F"/>
    <w:rsid w:val="00962F34"/>
    <w:rsid w:val="009632F0"/>
    <w:rsid w:val="00963CE0"/>
    <w:rsid w:val="00964015"/>
    <w:rsid w:val="00964195"/>
    <w:rsid w:val="00964391"/>
    <w:rsid w:val="00964527"/>
    <w:rsid w:val="00964895"/>
    <w:rsid w:val="00965BDD"/>
    <w:rsid w:val="00967CC3"/>
    <w:rsid w:val="00970FC7"/>
    <w:rsid w:val="00971679"/>
    <w:rsid w:val="00971BEB"/>
    <w:rsid w:val="009749A4"/>
    <w:rsid w:val="00975044"/>
    <w:rsid w:val="0097760A"/>
    <w:rsid w:val="00980850"/>
    <w:rsid w:val="00981688"/>
    <w:rsid w:val="0098260C"/>
    <w:rsid w:val="0098354A"/>
    <w:rsid w:val="0099056F"/>
    <w:rsid w:val="00990638"/>
    <w:rsid w:val="00990B36"/>
    <w:rsid w:val="009915D8"/>
    <w:rsid w:val="00993B9F"/>
    <w:rsid w:val="00993D80"/>
    <w:rsid w:val="00994137"/>
    <w:rsid w:val="009953F1"/>
    <w:rsid w:val="00995433"/>
    <w:rsid w:val="0099619B"/>
    <w:rsid w:val="009A08F5"/>
    <w:rsid w:val="009A3C6C"/>
    <w:rsid w:val="009A4380"/>
    <w:rsid w:val="009A4946"/>
    <w:rsid w:val="009A5A4C"/>
    <w:rsid w:val="009A6A31"/>
    <w:rsid w:val="009A7A79"/>
    <w:rsid w:val="009B174B"/>
    <w:rsid w:val="009B23F2"/>
    <w:rsid w:val="009B2856"/>
    <w:rsid w:val="009B349F"/>
    <w:rsid w:val="009B3705"/>
    <w:rsid w:val="009B3FE4"/>
    <w:rsid w:val="009B4C82"/>
    <w:rsid w:val="009B508B"/>
    <w:rsid w:val="009B5147"/>
    <w:rsid w:val="009B5E86"/>
    <w:rsid w:val="009C0EC6"/>
    <w:rsid w:val="009D08C9"/>
    <w:rsid w:val="009D1213"/>
    <w:rsid w:val="009D1EFE"/>
    <w:rsid w:val="009D3AB6"/>
    <w:rsid w:val="009D41FC"/>
    <w:rsid w:val="009D50AD"/>
    <w:rsid w:val="009D57A4"/>
    <w:rsid w:val="009D62EB"/>
    <w:rsid w:val="009D7184"/>
    <w:rsid w:val="009E1285"/>
    <w:rsid w:val="009E348E"/>
    <w:rsid w:val="009E3FC6"/>
    <w:rsid w:val="009E56A7"/>
    <w:rsid w:val="009E64C6"/>
    <w:rsid w:val="009E75BB"/>
    <w:rsid w:val="009F0B93"/>
    <w:rsid w:val="009F4D58"/>
    <w:rsid w:val="009F4FE8"/>
    <w:rsid w:val="009F543C"/>
    <w:rsid w:val="009F63E8"/>
    <w:rsid w:val="00A00DF4"/>
    <w:rsid w:val="00A01522"/>
    <w:rsid w:val="00A01E2B"/>
    <w:rsid w:val="00A02562"/>
    <w:rsid w:val="00A02ABA"/>
    <w:rsid w:val="00A03101"/>
    <w:rsid w:val="00A0790F"/>
    <w:rsid w:val="00A07EE4"/>
    <w:rsid w:val="00A10396"/>
    <w:rsid w:val="00A1083D"/>
    <w:rsid w:val="00A14027"/>
    <w:rsid w:val="00A1452B"/>
    <w:rsid w:val="00A14B08"/>
    <w:rsid w:val="00A14D11"/>
    <w:rsid w:val="00A15425"/>
    <w:rsid w:val="00A154AB"/>
    <w:rsid w:val="00A16D8D"/>
    <w:rsid w:val="00A1739D"/>
    <w:rsid w:val="00A17564"/>
    <w:rsid w:val="00A202AB"/>
    <w:rsid w:val="00A20C6A"/>
    <w:rsid w:val="00A21E5F"/>
    <w:rsid w:val="00A22DC6"/>
    <w:rsid w:val="00A23435"/>
    <w:rsid w:val="00A24310"/>
    <w:rsid w:val="00A2441A"/>
    <w:rsid w:val="00A24511"/>
    <w:rsid w:val="00A24653"/>
    <w:rsid w:val="00A257BE"/>
    <w:rsid w:val="00A27478"/>
    <w:rsid w:val="00A27F35"/>
    <w:rsid w:val="00A32630"/>
    <w:rsid w:val="00A32BDB"/>
    <w:rsid w:val="00A3375F"/>
    <w:rsid w:val="00A34496"/>
    <w:rsid w:val="00A34B1E"/>
    <w:rsid w:val="00A3575A"/>
    <w:rsid w:val="00A35C08"/>
    <w:rsid w:val="00A40978"/>
    <w:rsid w:val="00A410E5"/>
    <w:rsid w:val="00A414CE"/>
    <w:rsid w:val="00A42E39"/>
    <w:rsid w:val="00A451F3"/>
    <w:rsid w:val="00A4751D"/>
    <w:rsid w:val="00A513EF"/>
    <w:rsid w:val="00A51673"/>
    <w:rsid w:val="00A5176C"/>
    <w:rsid w:val="00A52F48"/>
    <w:rsid w:val="00A530AB"/>
    <w:rsid w:val="00A530BD"/>
    <w:rsid w:val="00A53611"/>
    <w:rsid w:val="00A53EC1"/>
    <w:rsid w:val="00A56D51"/>
    <w:rsid w:val="00A579B0"/>
    <w:rsid w:val="00A61406"/>
    <w:rsid w:val="00A652CE"/>
    <w:rsid w:val="00A659EA"/>
    <w:rsid w:val="00A66B69"/>
    <w:rsid w:val="00A7051C"/>
    <w:rsid w:val="00A709A2"/>
    <w:rsid w:val="00A71B19"/>
    <w:rsid w:val="00A72188"/>
    <w:rsid w:val="00A73984"/>
    <w:rsid w:val="00A74E80"/>
    <w:rsid w:val="00A75B3B"/>
    <w:rsid w:val="00A768B4"/>
    <w:rsid w:val="00A76A15"/>
    <w:rsid w:val="00A76DF2"/>
    <w:rsid w:val="00A7781F"/>
    <w:rsid w:val="00A80A3D"/>
    <w:rsid w:val="00A82227"/>
    <w:rsid w:val="00A829DD"/>
    <w:rsid w:val="00A83AE2"/>
    <w:rsid w:val="00A83B2E"/>
    <w:rsid w:val="00A84103"/>
    <w:rsid w:val="00A84C9E"/>
    <w:rsid w:val="00A85DED"/>
    <w:rsid w:val="00A871CB"/>
    <w:rsid w:val="00A874CF"/>
    <w:rsid w:val="00A87618"/>
    <w:rsid w:val="00A90B18"/>
    <w:rsid w:val="00A911BF"/>
    <w:rsid w:val="00A9138F"/>
    <w:rsid w:val="00A92FD0"/>
    <w:rsid w:val="00A9300B"/>
    <w:rsid w:val="00A94428"/>
    <w:rsid w:val="00A95846"/>
    <w:rsid w:val="00A95BEA"/>
    <w:rsid w:val="00A972B4"/>
    <w:rsid w:val="00A97854"/>
    <w:rsid w:val="00AA07F8"/>
    <w:rsid w:val="00AA0DF0"/>
    <w:rsid w:val="00AA0E2D"/>
    <w:rsid w:val="00AA16A4"/>
    <w:rsid w:val="00AA251C"/>
    <w:rsid w:val="00AA2882"/>
    <w:rsid w:val="00AA3A36"/>
    <w:rsid w:val="00AA4196"/>
    <w:rsid w:val="00AA5A34"/>
    <w:rsid w:val="00AA6610"/>
    <w:rsid w:val="00AA6F90"/>
    <w:rsid w:val="00AB0563"/>
    <w:rsid w:val="00AB41AE"/>
    <w:rsid w:val="00AC0B06"/>
    <w:rsid w:val="00AC1354"/>
    <w:rsid w:val="00AC2B13"/>
    <w:rsid w:val="00AC3710"/>
    <w:rsid w:val="00AC3986"/>
    <w:rsid w:val="00AC4736"/>
    <w:rsid w:val="00AC4868"/>
    <w:rsid w:val="00AD1F8B"/>
    <w:rsid w:val="00AD36E3"/>
    <w:rsid w:val="00AD39DD"/>
    <w:rsid w:val="00AD51EA"/>
    <w:rsid w:val="00AD5350"/>
    <w:rsid w:val="00AD68F4"/>
    <w:rsid w:val="00AD6C77"/>
    <w:rsid w:val="00AD7B90"/>
    <w:rsid w:val="00AD7F69"/>
    <w:rsid w:val="00AE3B03"/>
    <w:rsid w:val="00AE3BF1"/>
    <w:rsid w:val="00AE3CE2"/>
    <w:rsid w:val="00AE48E0"/>
    <w:rsid w:val="00AE5AC0"/>
    <w:rsid w:val="00AE5F6D"/>
    <w:rsid w:val="00AE75A5"/>
    <w:rsid w:val="00AF138D"/>
    <w:rsid w:val="00AF1D55"/>
    <w:rsid w:val="00AF46BA"/>
    <w:rsid w:val="00AF4B68"/>
    <w:rsid w:val="00AF4DDF"/>
    <w:rsid w:val="00AF51A0"/>
    <w:rsid w:val="00AF5858"/>
    <w:rsid w:val="00AF6D5A"/>
    <w:rsid w:val="00B003C7"/>
    <w:rsid w:val="00B015E9"/>
    <w:rsid w:val="00B02747"/>
    <w:rsid w:val="00B03994"/>
    <w:rsid w:val="00B04190"/>
    <w:rsid w:val="00B048FB"/>
    <w:rsid w:val="00B0736B"/>
    <w:rsid w:val="00B07F14"/>
    <w:rsid w:val="00B1140D"/>
    <w:rsid w:val="00B114EB"/>
    <w:rsid w:val="00B12820"/>
    <w:rsid w:val="00B13253"/>
    <w:rsid w:val="00B172D6"/>
    <w:rsid w:val="00B17551"/>
    <w:rsid w:val="00B179B4"/>
    <w:rsid w:val="00B201C3"/>
    <w:rsid w:val="00B20E01"/>
    <w:rsid w:val="00B218A8"/>
    <w:rsid w:val="00B220E9"/>
    <w:rsid w:val="00B22153"/>
    <w:rsid w:val="00B223CC"/>
    <w:rsid w:val="00B22EA3"/>
    <w:rsid w:val="00B258CA"/>
    <w:rsid w:val="00B265B2"/>
    <w:rsid w:val="00B26AEE"/>
    <w:rsid w:val="00B26C8A"/>
    <w:rsid w:val="00B27780"/>
    <w:rsid w:val="00B27DC3"/>
    <w:rsid w:val="00B30A2D"/>
    <w:rsid w:val="00B3392F"/>
    <w:rsid w:val="00B33AD3"/>
    <w:rsid w:val="00B362D2"/>
    <w:rsid w:val="00B3678F"/>
    <w:rsid w:val="00B40568"/>
    <w:rsid w:val="00B40F96"/>
    <w:rsid w:val="00B414DE"/>
    <w:rsid w:val="00B4211B"/>
    <w:rsid w:val="00B42C4C"/>
    <w:rsid w:val="00B459F5"/>
    <w:rsid w:val="00B46F81"/>
    <w:rsid w:val="00B47256"/>
    <w:rsid w:val="00B51018"/>
    <w:rsid w:val="00B51789"/>
    <w:rsid w:val="00B51A55"/>
    <w:rsid w:val="00B5209E"/>
    <w:rsid w:val="00B525E5"/>
    <w:rsid w:val="00B53166"/>
    <w:rsid w:val="00B537FF"/>
    <w:rsid w:val="00B543E0"/>
    <w:rsid w:val="00B576CB"/>
    <w:rsid w:val="00B6031E"/>
    <w:rsid w:val="00B60D22"/>
    <w:rsid w:val="00B61DF8"/>
    <w:rsid w:val="00B61F44"/>
    <w:rsid w:val="00B6372A"/>
    <w:rsid w:val="00B647D7"/>
    <w:rsid w:val="00B64B69"/>
    <w:rsid w:val="00B65688"/>
    <w:rsid w:val="00B65741"/>
    <w:rsid w:val="00B6611E"/>
    <w:rsid w:val="00B67651"/>
    <w:rsid w:val="00B67C96"/>
    <w:rsid w:val="00B70829"/>
    <w:rsid w:val="00B7162D"/>
    <w:rsid w:val="00B72AA8"/>
    <w:rsid w:val="00B731EB"/>
    <w:rsid w:val="00B73A83"/>
    <w:rsid w:val="00B744F9"/>
    <w:rsid w:val="00B74585"/>
    <w:rsid w:val="00B75FD4"/>
    <w:rsid w:val="00B7751B"/>
    <w:rsid w:val="00B77E41"/>
    <w:rsid w:val="00B80D6B"/>
    <w:rsid w:val="00B8110D"/>
    <w:rsid w:val="00B84037"/>
    <w:rsid w:val="00B91736"/>
    <w:rsid w:val="00B91DF9"/>
    <w:rsid w:val="00B93C28"/>
    <w:rsid w:val="00B96411"/>
    <w:rsid w:val="00BA150B"/>
    <w:rsid w:val="00BA2D17"/>
    <w:rsid w:val="00BA313D"/>
    <w:rsid w:val="00BA389D"/>
    <w:rsid w:val="00BA39E1"/>
    <w:rsid w:val="00BA3BF1"/>
    <w:rsid w:val="00BA5160"/>
    <w:rsid w:val="00BA650D"/>
    <w:rsid w:val="00BA6BB7"/>
    <w:rsid w:val="00BA77B2"/>
    <w:rsid w:val="00BA7A91"/>
    <w:rsid w:val="00BB0820"/>
    <w:rsid w:val="00BB1529"/>
    <w:rsid w:val="00BB3FC5"/>
    <w:rsid w:val="00BB46D1"/>
    <w:rsid w:val="00BB5E13"/>
    <w:rsid w:val="00BC0D47"/>
    <w:rsid w:val="00BC156D"/>
    <w:rsid w:val="00BC2892"/>
    <w:rsid w:val="00BC2FA5"/>
    <w:rsid w:val="00BC4751"/>
    <w:rsid w:val="00BC5171"/>
    <w:rsid w:val="00BC62D0"/>
    <w:rsid w:val="00BC6FFD"/>
    <w:rsid w:val="00BC742B"/>
    <w:rsid w:val="00BD0C80"/>
    <w:rsid w:val="00BD1FAD"/>
    <w:rsid w:val="00BD2173"/>
    <w:rsid w:val="00BD2213"/>
    <w:rsid w:val="00BD24E9"/>
    <w:rsid w:val="00BD2609"/>
    <w:rsid w:val="00BD3216"/>
    <w:rsid w:val="00BD33E7"/>
    <w:rsid w:val="00BD34A7"/>
    <w:rsid w:val="00BD37D4"/>
    <w:rsid w:val="00BD5692"/>
    <w:rsid w:val="00BD57CA"/>
    <w:rsid w:val="00BD5F67"/>
    <w:rsid w:val="00BE19FE"/>
    <w:rsid w:val="00BE2091"/>
    <w:rsid w:val="00BE48C0"/>
    <w:rsid w:val="00BE4A22"/>
    <w:rsid w:val="00BE4F69"/>
    <w:rsid w:val="00BE5063"/>
    <w:rsid w:val="00BE5A40"/>
    <w:rsid w:val="00BE7574"/>
    <w:rsid w:val="00BF07C0"/>
    <w:rsid w:val="00BF095C"/>
    <w:rsid w:val="00BF1DA2"/>
    <w:rsid w:val="00BF259A"/>
    <w:rsid w:val="00BF62C2"/>
    <w:rsid w:val="00BF6A09"/>
    <w:rsid w:val="00BF6A48"/>
    <w:rsid w:val="00BF6C6D"/>
    <w:rsid w:val="00BF7D37"/>
    <w:rsid w:val="00C000B2"/>
    <w:rsid w:val="00C01275"/>
    <w:rsid w:val="00C028AB"/>
    <w:rsid w:val="00C02DBA"/>
    <w:rsid w:val="00C03740"/>
    <w:rsid w:val="00C03E3E"/>
    <w:rsid w:val="00C05241"/>
    <w:rsid w:val="00C12B54"/>
    <w:rsid w:val="00C137CE"/>
    <w:rsid w:val="00C13B82"/>
    <w:rsid w:val="00C13BE4"/>
    <w:rsid w:val="00C1410C"/>
    <w:rsid w:val="00C14955"/>
    <w:rsid w:val="00C15727"/>
    <w:rsid w:val="00C15FB2"/>
    <w:rsid w:val="00C178BA"/>
    <w:rsid w:val="00C20860"/>
    <w:rsid w:val="00C21D4C"/>
    <w:rsid w:val="00C21E12"/>
    <w:rsid w:val="00C2425F"/>
    <w:rsid w:val="00C2540B"/>
    <w:rsid w:val="00C2662F"/>
    <w:rsid w:val="00C26DAB"/>
    <w:rsid w:val="00C33C4C"/>
    <w:rsid w:val="00C36207"/>
    <w:rsid w:val="00C362CF"/>
    <w:rsid w:val="00C36F34"/>
    <w:rsid w:val="00C37318"/>
    <w:rsid w:val="00C400D2"/>
    <w:rsid w:val="00C40A85"/>
    <w:rsid w:val="00C412D7"/>
    <w:rsid w:val="00C413C1"/>
    <w:rsid w:val="00C435F2"/>
    <w:rsid w:val="00C43C5C"/>
    <w:rsid w:val="00C4417E"/>
    <w:rsid w:val="00C44B6B"/>
    <w:rsid w:val="00C468B0"/>
    <w:rsid w:val="00C479E2"/>
    <w:rsid w:val="00C47BBA"/>
    <w:rsid w:val="00C503D4"/>
    <w:rsid w:val="00C50B5D"/>
    <w:rsid w:val="00C517AE"/>
    <w:rsid w:val="00C5198E"/>
    <w:rsid w:val="00C51E0B"/>
    <w:rsid w:val="00C521BD"/>
    <w:rsid w:val="00C5225A"/>
    <w:rsid w:val="00C53F3A"/>
    <w:rsid w:val="00C54522"/>
    <w:rsid w:val="00C55465"/>
    <w:rsid w:val="00C55D32"/>
    <w:rsid w:val="00C55DCC"/>
    <w:rsid w:val="00C562BF"/>
    <w:rsid w:val="00C56B9A"/>
    <w:rsid w:val="00C56DFF"/>
    <w:rsid w:val="00C56E14"/>
    <w:rsid w:val="00C5788C"/>
    <w:rsid w:val="00C610CA"/>
    <w:rsid w:val="00C64CCC"/>
    <w:rsid w:val="00C65A52"/>
    <w:rsid w:val="00C71A16"/>
    <w:rsid w:val="00C7224B"/>
    <w:rsid w:val="00C753B8"/>
    <w:rsid w:val="00C75A72"/>
    <w:rsid w:val="00C76682"/>
    <w:rsid w:val="00C77145"/>
    <w:rsid w:val="00C8004B"/>
    <w:rsid w:val="00C80E97"/>
    <w:rsid w:val="00C811EF"/>
    <w:rsid w:val="00C82D49"/>
    <w:rsid w:val="00C83C7E"/>
    <w:rsid w:val="00C8699F"/>
    <w:rsid w:val="00C87060"/>
    <w:rsid w:val="00C87EAC"/>
    <w:rsid w:val="00C87F12"/>
    <w:rsid w:val="00C90091"/>
    <w:rsid w:val="00C908C4"/>
    <w:rsid w:val="00C938F8"/>
    <w:rsid w:val="00C9408A"/>
    <w:rsid w:val="00C945BC"/>
    <w:rsid w:val="00C97913"/>
    <w:rsid w:val="00CA03F4"/>
    <w:rsid w:val="00CA0712"/>
    <w:rsid w:val="00CA1625"/>
    <w:rsid w:val="00CA3476"/>
    <w:rsid w:val="00CA770D"/>
    <w:rsid w:val="00CB0B1F"/>
    <w:rsid w:val="00CB0B9D"/>
    <w:rsid w:val="00CB116A"/>
    <w:rsid w:val="00CB1358"/>
    <w:rsid w:val="00CB4BC0"/>
    <w:rsid w:val="00CB6FBD"/>
    <w:rsid w:val="00CC0F90"/>
    <w:rsid w:val="00CC1550"/>
    <w:rsid w:val="00CC1E50"/>
    <w:rsid w:val="00CC438C"/>
    <w:rsid w:val="00CC4B34"/>
    <w:rsid w:val="00CC4D10"/>
    <w:rsid w:val="00CC4F97"/>
    <w:rsid w:val="00CC6492"/>
    <w:rsid w:val="00CD0005"/>
    <w:rsid w:val="00CD159D"/>
    <w:rsid w:val="00CD222F"/>
    <w:rsid w:val="00CD3AC8"/>
    <w:rsid w:val="00CD3FB2"/>
    <w:rsid w:val="00CD6592"/>
    <w:rsid w:val="00CD6A4E"/>
    <w:rsid w:val="00CE00CC"/>
    <w:rsid w:val="00CE01B6"/>
    <w:rsid w:val="00CE028D"/>
    <w:rsid w:val="00CE0882"/>
    <w:rsid w:val="00CE151F"/>
    <w:rsid w:val="00CE210E"/>
    <w:rsid w:val="00CE5584"/>
    <w:rsid w:val="00CE578F"/>
    <w:rsid w:val="00CE6239"/>
    <w:rsid w:val="00CE7E63"/>
    <w:rsid w:val="00CF2461"/>
    <w:rsid w:val="00CF3B08"/>
    <w:rsid w:val="00CF554D"/>
    <w:rsid w:val="00CF5C97"/>
    <w:rsid w:val="00CF5D3F"/>
    <w:rsid w:val="00CF70C3"/>
    <w:rsid w:val="00CF7177"/>
    <w:rsid w:val="00CF7DC0"/>
    <w:rsid w:val="00D00C84"/>
    <w:rsid w:val="00D0361B"/>
    <w:rsid w:val="00D03812"/>
    <w:rsid w:val="00D03879"/>
    <w:rsid w:val="00D04981"/>
    <w:rsid w:val="00D05395"/>
    <w:rsid w:val="00D05FD1"/>
    <w:rsid w:val="00D06961"/>
    <w:rsid w:val="00D0728B"/>
    <w:rsid w:val="00D115EC"/>
    <w:rsid w:val="00D126E1"/>
    <w:rsid w:val="00D1501F"/>
    <w:rsid w:val="00D1682B"/>
    <w:rsid w:val="00D1763A"/>
    <w:rsid w:val="00D21B62"/>
    <w:rsid w:val="00D2216B"/>
    <w:rsid w:val="00D224E7"/>
    <w:rsid w:val="00D2300E"/>
    <w:rsid w:val="00D240F3"/>
    <w:rsid w:val="00D25382"/>
    <w:rsid w:val="00D26610"/>
    <w:rsid w:val="00D26A93"/>
    <w:rsid w:val="00D27947"/>
    <w:rsid w:val="00D27951"/>
    <w:rsid w:val="00D27CC9"/>
    <w:rsid w:val="00D30599"/>
    <w:rsid w:val="00D30832"/>
    <w:rsid w:val="00D309FF"/>
    <w:rsid w:val="00D310DC"/>
    <w:rsid w:val="00D32C78"/>
    <w:rsid w:val="00D333DA"/>
    <w:rsid w:val="00D338BA"/>
    <w:rsid w:val="00D3432D"/>
    <w:rsid w:val="00D35563"/>
    <w:rsid w:val="00D35C31"/>
    <w:rsid w:val="00D36771"/>
    <w:rsid w:val="00D36CBA"/>
    <w:rsid w:val="00D37441"/>
    <w:rsid w:val="00D40B11"/>
    <w:rsid w:val="00D40DA4"/>
    <w:rsid w:val="00D41477"/>
    <w:rsid w:val="00D4174D"/>
    <w:rsid w:val="00D43ADA"/>
    <w:rsid w:val="00D43E0B"/>
    <w:rsid w:val="00D44889"/>
    <w:rsid w:val="00D44BE9"/>
    <w:rsid w:val="00D44BFF"/>
    <w:rsid w:val="00D458AB"/>
    <w:rsid w:val="00D47526"/>
    <w:rsid w:val="00D50318"/>
    <w:rsid w:val="00D503C2"/>
    <w:rsid w:val="00D55695"/>
    <w:rsid w:val="00D57899"/>
    <w:rsid w:val="00D622BC"/>
    <w:rsid w:val="00D63148"/>
    <w:rsid w:val="00D63EA1"/>
    <w:rsid w:val="00D64875"/>
    <w:rsid w:val="00D666B9"/>
    <w:rsid w:val="00D670DA"/>
    <w:rsid w:val="00D67C69"/>
    <w:rsid w:val="00D67F6C"/>
    <w:rsid w:val="00D735E5"/>
    <w:rsid w:val="00D764E4"/>
    <w:rsid w:val="00D768DC"/>
    <w:rsid w:val="00D802B2"/>
    <w:rsid w:val="00D803F3"/>
    <w:rsid w:val="00D8107D"/>
    <w:rsid w:val="00D81A94"/>
    <w:rsid w:val="00D81D6A"/>
    <w:rsid w:val="00D81EA4"/>
    <w:rsid w:val="00D82A16"/>
    <w:rsid w:val="00D838DA"/>
    <w:rsid w:val="00D84C45"/>
    <w:rsid w:val="00D85686"/>
    <w:rsid w:val="00D9028E"/>
    <w:rsid w:val="00D9201A"/>
    <w:rsid w:val="00D93A33"/>
    <w:rsid w:val="00D93BD5"/>
    <w:rsid w:val="00D944D5"/>
    <w:rsid w:val="00D96053"/>
    <w:rsid w:val="00D96648"/>
    <w:rsid w:val="00D96D22"/>
    <w:rsid w:val="00D972AB"/>
    <w:rsid w:val="00DA0370"/>
    <w:rsid w:val="00DA05E4"/>
    <w:rsid w:val="00DA0ECE"/>
    <w:rsid w:val="00DA13FD"/>
    <w:rsid w:val="00DA2B31"/>
    <w:rsid w:val="00DA2FCE"/>
    <w:rsid w:val="00DA5C21"/>
    <w:rsid w:val="00DA676C"/>
    <w:rsid w:val="00DA6F82"/>
    <w:rsid w:val="00DA750D"/>
    <w:rsid w:val="00DB03A9"/>
    <w:rsid w:val="00DB0D0A"/>
    <w:rsid w:val="00DB21C8"/>
    <w:rsid w:val="00DB3992"/>
    <w:rsid w:val="00DB3D19"/>
    <w:rsid w:val="00DB3D75"/>
    <w:rsid w:val="00DB54D1"/>
    <w:rsid w:val="00DB5AAD"/>
    <w:rsid w:val="00DB6AFF"/>
    <w:rsid w:val="00DB6C0B"/>
    <w:rsid w:val="00DC051F"/>
    <w:rsid w:val="00DC07DD"/>
    <w:rsid w:val="00DC48CB"/>
    <w:rsid w:val="00DC4ADB"/>
    <w:rsid w:val="00DC5A48"/>
    <w:rsid w:val="00DC6873"/>
    <w:rsid w:val="00DC6E8A"/>
    <w:rsid w:val="00DC6FC7"/>
    <w:rsid w:val="00DC75F2"/>
    <w:rsid w:val="00DC7B7E"/>
    <w:rsid w:val="00DD0108"/>
    <w:rsid w:val="00DD10E3"/>
    <w:rsid w:val="00DD1C42"/>
    <w:rsid w:val="00DD1ED8"/>
    <w:rsid w:val="00DD2407"/>
    <w:rsid w:val="00DD24E4"/>
    <w:rsid w:val="00DD2D85"/>
    <w:rsid w:val="00DD2E39"/>
    <w:rsid w:val="00DD460C"/>
    <w:rsid w:val="00DD5461"/>
    <w:rsid w:val="00DD569C"/>
    <w:rsid w:val="00DE01DD"/>
    <w:rsid w:val="00DE176F"/>
    <w:rsid w:val="00DE28DA"/>
    <w:rsid w:val="00DE3606"/>
    <w:rsid w:val="00DE3611"/>
    <w:rsid w:val="00DE4523"/>
    <w:rsid w:val="00DE4572"/>
    <w:rsid w:val="00DE49DF"/>
    <w:rsid w:val="00DE4D9B"/>
    <w:rsid w:val="00DE5BFE"/>
    <w:rsid w:val="00DE6654"/>
    <w:rsid w:val="00DE7DB9"/>
    <w:rsid w:val="00DF41FF"/>
    <w:rsid w:val="00DF4E43"/>
    <w:rsid w:val="00DF77A2"/>
    <w:rsid w:val="00E024AC"/>
    <w:rsid w:val="00E0273D"/>
    <w:rsid w:val="00E05A39"/>
    <w:rsid w:val="00E061C3"/>
    <w:rsid w:val="00E06354"/>
    <w:rsid w:val="00E13254"/>
    <w:rsid w:val="00E15799"/>
    <w:rsid w:val="00E1641C"/>
    <w:rsid w:val="00E164F0"/>
    <w:rsid w:val="00E16916"/>
    <w:rsid w:val="00E216E5"/>
    <w:rsid w:val="00E21B31"/>
    <w:rsid w:val="00E21CEA"/>
    <w:rsid w:val="00E21F15"/>
    <w:rsid w:val="00E22738"/>
    <w:rsid w:val="00E230F8"/>
    <w:rsid w:val="00E239BA"/>
    <w:rsid w:val="00E23A6A"/>
    <w:rsid w:val="00E26BE3"/>
    <w:rsid w:val="00E27284"/>
    <w:rsid w:val="00E2764E"/>
    <w:rsid w:val="00E31512"/>
    <w:rsid w:val="00E344BF"/>
    <w:rsid w:val="00E34CBA"/>
    <w:rsid w:val="00E352E3"/>
    <w:rsid w:val="00E353D2"/>
    <w:rsid w:val="00E35958"/>
    <w:rsid w:val="00E371D8"/>
    <w:rsid w:val="00E373E4"/>
    <w:rsid w:val="00E41656"/>
    <w:rsid w:val="00E41FE8"/>
    <w:rsid w:val="00E42539"/>
    <w:rsid w:val="00E42872"/>
    <w:rsid w:val="00E43C6E"/>
    <w:rsid w:val="00E45D92"/>
    <w:rsid w:val="00E45F4B"/>
    <w:rsid w:val="00E47798"/>
    <w:rsid w:val="00E55849"/>
    <w:rsid w:val="00E574DB"/>
    <w:rsid w:val="00E576BF"/>
    <w:rsid w:val="00E6133C"/>
    <w:rsid w:val="00E632A3"/>
    <w:rsid w:val="00E66415"/>
    <w:rsid w:val="00E71291"/>
    <w:rsid w:val="00E73423"/>
    <w:rsid w:val="00E73E85"/>
    <w:rsid w:val="00E74A7F"/>
    <w:rsid w:val="00E75BB0"/>
    <w:rsid w:val="00E7661C"/>
    <w:rsid w:val="00E76648"/>
    <w:rsid w:val="00E77E89"/>
    <w:rsid w:val="00E80BE4"/>
    <w:rsid w:val="00E82FE5"/>
    <w:rsid w:val="00E8339C"/>
    <w:rsid w:val="00E8348C"/>
    <w:rsid w:val="00E83E67"/>
    <w:rsid w:val="00E83E6A"/>
    <w:rsid w:val="00E84488"/>
    <w:rsid w:val="00E8641A"/>
    <w:rsid w:val="00E91626"/>
    <w:rsid w:val="00E920F0"/>
    <w:rsid w:val="00E94FFE"/>
    <w:rsid w:val="00E959B2"/>
    <w:rsid w:val="00E95C2B"/>
    <w:rsid w:val="00E96C93"/>
    <w:rsid w:val="00E96CC9"/>
    <w:rsid w:val="00E97295"/>
    <w:rsid w:val="00E976E3"/>
    <w:rsid w:val="00E97F69"/>
    <w:rsid w:val="00EA0914"/>
    <w:rsid w:val="00EA3091"/>
    <w:rsid w:val="00EA3891"/>
    <w:rsid w:val="00EA40CA"/>
    <w:rsid w:val="00EA5219"/>
    <w:rsid w:val="00EA676A"/>
    <w:rsid w:val="00EA72EB"/>
    <w:rsid w:val="00EA7933"/>
    <w:rsid w:val="00EA7970"/>
    <w:rsid w:val="00EB002B"/>
    <w:rsid w:val="00EB1C4F"/>
    <w:rsid w:val="00EB2027"/>
    <w:rsid w:val="00EB2D17"/>
    <w:rsid w:val="00EB2E34"/>
    <w:rsid w:val="00EB3110"/>
    <w:rsid w:val="00EB394B"/>
    <w:rsid w:val="00EB3B56"/>
    <w:rsid w:val="00EB59B8"/>
    <w:rsid w:val="00EB7762"/>
    <w:rsid w:val="00EB7C8F"/>
    <w:rsid w:val="00EC0E19"/>
    <w:rsid w:val="00EC1280"/>
    <w:rsid w:val="00EC2810"/>
    <w:rsid w:val="00EC2FA1"/>
    <w:rsid w:val="00EC51F0"/>
    <w:rsid w:val="00EC5565"/>
    <w:rsid w:val="00EC6292"/>
    <w:rsid w:val="00EC62C3"/>
    <w:rsid w:val="00EC7066"/>
    <w:rsid w:val="00ED0917"/>
    <w:rsid w:val="00ED0D56"/>
    <w:rsid w:val="00ED29CF"/>
    <w:rsid w:val="00ED39CD"/>
    <w:rsid w:val="00ED4254"/>
    <w:rsid w:val="00ED5A98"/>
    <w:rsid w:val="00ED5D7B"/>
    <w:rsid w:val="00ED5F2B"/>
    <w:rsid w:val="00ED621D"/>
    <w:rsid w:val="00ED74F4"/>
    <w:rsid w:val="00EE001C"/>
    <w:rsid w:val="00EE0797"/>
    <w:rsid w:val="00EE12DD"/>
    <w:rsid w:val="00EE1729"/>
    <w:rsid w:val="00EE28C1"/>
    <w:rsid w:val="00EE2A22"/>
    <w:rsid w:val="00EE408D"/>
    <w:rsid w:val="00EE482F"/>
    <w:rsid w:val="00EE488E"/>
    <w:rsid w:val="00EE5642"/>
    <w:rsid w:val="00EE604A"/>
    <w:rsid w:val="00EE6B14"/>
    <w:rsid w:val="00EE6C91"/>
    <w:rsid w:val="00EF211B"/>
    <w:rsid w:val="00EF2621"/>
    <w:rsid w:val="00EF3D71"/>
    <w:rsid w:val="00EF41F3"/>
    <w:rsid w:val="00EF625E"/>
    <w:rsid w:val="00EF6616"/>
    <w:rsid w:val="00EF6E5C"/>
    <w:rsid w:val="00EF6FBB"/>
    <w:rsid w:val="00EF7D68"/>
    <w:rsid w:val="00F017F9"/>
    <w:rsid w:val="00F02EB2"/>
    <w:rsid w:val="00F03413"/>
    <w:rsid w:val="00F034DB"/>
    <w:rsid w:val="00F03B04"/>
    <w:rsid w:val="00F05703"/>
    <w:rsid w:val="00F05ECA"/>
    <w:rsid w:val="00F06BFA"/>
    <w:rsid w:val="00F0776C"/>
    <w:rsid w:val="00F107B5"/>
    <w:rsid w:val="00F10B14"/>
    <w:rsid w:val="00F11F41"/>
    <w:rsid w:val="00F12215"/>
    <w:rsid w:val="00F129A2"/>
    <w:rsid w:val="00F12F4E"/>
    <w:rsid w:val="00F1348D"/>
    <w:rsid w:val="00F149A1"/>
    <w:rsid w:val="00F14B2B"/>
    <w:rsid w:val="00F14D02"/>
    <w:rsid w:val="00F15C17"/>
    <w:rsid w:val="00F1610B"/>
    <w:rsid w:val="00F164A1"/>
    <w:rsid w:val="00F165F9"/>
    <w:rsid w:val="00F16F1E"/>
    <w:rsid w:val="00F172AF"/>
    <w:rsid w:val="00F1750D"/>
    <w:rsid w:val="00F17714"/>
    <w:rsid w:val="00F20C35"/>
    <w:rsid w:val="00F217DF"/>
    <w:rsid w:val="00F21EF9"/>
    <w:rsid w:val="00F2275E"/>
    <w:rsid w:val="00F23A01"/>
    <w:rsid w:val="00F249E9"/>
    <w:rsid w:val="00F2605D"/>
    <w:rsid w:val="00F30111"/>
    <w:rsid w:val="00F332C8"/>
    <w:rsid w:val="00F332E4"/>
    <w:rsid w:val="00F336B1"/>
    <w:rsid w:val="00F34F9A"/>
    <w:rsid w:val="00F351D1"/>
    <w:rsid w:val="00F37066"/>
    <w:rsid w:val="00F37372"/>
    <w:rsid w:val="00F375EA"/>
    <w:rsid w:val="00F37F3D"/>
    <w:rsid w:val="00F41693"/>
    <w:rsid w:val="00F437B9"/>
    <w:rsid w:val="00F44DC9"/>
    <w:rsid w:val="00F454EC"/>
    <w:rsid w:val="00F45AFD"/>
    <w:rsid w:val="00F4687E"/>
    <w:rsid w:val="00F46E0C"/>
    <w:rsid w:val="00F4774B"/>
    <w:rsid w:val="00F50519"/>
    <w:rsid w:val="00F509BE"/>
    <w:rsid w:val="00F50D32"/>
    <w:rsid w:val="00F516D2"/>
    <w:rsid w:val="00F51AC1"/>
    <w:rsid w:val="00F5201E"/>
    <w:rsid w:val="00F53576"/>
    <w:rsid w:val="00F53FC1"/>
    <w:rsid w:val="00F5401F"/>
    <w:rsid w:val="00F5664A"/>
    <w:rsid w:val="00F602EC"/>
    <w:rsid w:val="00F6377E"/>
    <w:rsid w:val="00F65B98"/>
    <w:rsid w:val="00F67155"/>
    <w:rsid w:val="00F70CEC"/>
    <w:rsid w:val="00F71055"/>
    <w:rsid w:val="00F75A0A"/>
    <w:rsid w:val="00F75AC3"/>
    <w:rsid w:val="00F75CB5"/>
    <w:rsid w:val="00F77CB6"/>
    <w:rsid w:val="00F77D7E"/>
    <w:rsid w:val="00F80203"/>
    <w:rsid w:val="00F813F7"/>
    <w:rsid w:val="00F8226E"/>
    <w:rsid w:val="00F850CF"/>
    <w:rsid w:val="00F85118"/>
    <w:rsid w:val="00F852CF"/>
    <w:rsid w:val="00F85842"/>
    <w:rsid w:val="00F85971"/>
    <w:rsid w:val="00F85986"/>
    <w:rsid w:val="00F860BA"/>
    <w:rsid w:val="00F87248"/>
    <w:rsid w:val="00F87A1D"/>
    <w:rsid w:val="00F9087A"/>
    <w:rsid w:val="00F935A4"/>
    <w:rsid w:val="00F93C8A"/>
    <w:rsid w:val="00F9636F"/>
    <w:rsid w:val="00F968BA"/>
    <w:rsid w:val="00F97C0F"/>
    <w:rsid w:val="00F97C4E"/>
    <w:rsid w:val="00F97E7D"/>
    <w:rsid w:val="00FA0372"/>
    <w:rsid w:val="00FA0455"/>
    <w:rsid w:val="00FA0750"/>
    <w:rsid w:val="00FA0ADE"/>
    <w:rsid w:val="00FA19AE"/>
    <w:rsid w:val="00FB227E"/>
    <w:rsid w:val="00FB3051"/>
    <w:rsid w:val="00FB67BE"/>
    <w:rsid w:val="00FB68BF"/>
    <w:rsid w:val="00FB6AC5"/>
    <w:rsid w:val="00FB773D"/>
    <w:rsid w:val="00FC119E"/>
    <w:rsid w:val="00FC2036"/>
    <w:rsid w:val="00FC2638"/>
    <w:rsid w:val="00FC2D94"/>
    <w:rsid w:val="00FC3AE6"/>
    <w:rsid w:val="00FC467F"/>
    <w:rsid w:val="00FC4B8A"/>
    <w:rsid w:val="00FC55F5"/>
    <w:rsid w:val="00FC5CA2"/>
    <w:rsid w:val="00FC68D2"/>
    <w:rsid w:val="00FD1C29"/>
    <w:rsid w:val="00FD53F4"/>
    <w:rsid w:val="00FD5D01"/>
    <w:rsid w:val="00FD7FD8"/>
    <w:rsid w:val="00FE193C"/>
    <w:rsid w:val="00FE2388"/>
    <w:rsid w:val="00FE2396"/>
    <w:rsid w:val="00FE29C1"/>
    <w:rsid w:val="00FE5A82"/>
    <w:rsid w:val="00FE61E3"/>
    <w:rsid w:val="00FE6888"/>
    <w:rsid w:val="00FE68A3"/>
    <w:rsid w:val="00FE691D"/>
    <w:rsid w:val="00FE77F6"/>
    <w:rsid w:val="00FF1830"/>
    <w:rsid w:val="00FF247C"/>
    <w:rsid w:val="00FF29B1"/>
    <w:rsid w:val="00FF5DBA"/>
    <w:rsid w:val="00FF61DD"/>
    <w:rsid w:val="00FF70B4"/>
    <w:rsid w:val="00FF7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C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ge-title">
    <w:name w:val="page-title"/>
    <w:basedOn w:val="a"/>
    <w:rsid w:val="00C800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800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004B"/>
    <w:rPr>
      <w:b/>
      <w:bCs/>
    </w:rPr>
  </w:style>
  <w:style w:type="character" w:styleId="a5">
    <w:name w:val="Emphasis"/>
    <w:basedOn w:val="a0"/>
    <w:uiPriority w:val="20"/>
    <w:qFormat/>
    <w:rsid w:val="00C8004B"/>
    <w:rPr>
      <w:i/>
      <w:iCs/>
    </w:rPr>
  </w:style>
</w:styles>
</file>

<file path=word/webSettings.xml><?xml version="1.0" encoding="utf-8"?>
<w:webSettings xmlns:r="http://schemas.openxmlformats.org/officeDocument/2006/relationships" xmlns:w="http://schemas.openxmlformats.org/wordprocessingml/2006/main">
  <w:divs>
    <w:div w:id="147864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aydarovskoe.ru/wp-content/uploads/2018/12/hello_html_13989872-272x300.p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1419</Words>
  <Characters>8092</Characters>
  <Application>Microsoft Office Word</Application>
  <DocSecurity>0</DocSecurity>
  <Lines>67</Lines>
  <Paragraphs>18</Paragraphs>
  <ScaleCrop>false</ScaleCrop>
  <Company>Microsoft</Company>
  <LinksUpToDate>false</LinksUpToDate>
  <CharactersWithSpaces>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1</cp:revision>
  <dcterms:created xsi:type="dcterms:W3CDTF">2020-07-30T06:29:00Z</dcterms:created>
  <dcterms:modified xsi:type="dcterms:W3CDTF">2020-07-30T06:30:00Z</dcterms:modified>
</cp:coreProperties>
</file>